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387213">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191C8109" w:rsidR="00C25957" w:rsidRPr="00900CB3" w:rsidRDefault="00301C9D" w:rsidP="00C25957">
            <w:pPr>
              <w:jc w:val="center"/>
              <w:rPr>
                <w:rFonts w:ascii="Arial" w:eastAsia="Arial" w:hAnsi="Arial" w:cs="Arial"/>
                <w:b/>
                <w:color w:val="FFFFFF"/>
                <w:sz w:val="28"/>
                <w:u w:val="single"/>
              </w:rPr>
            </w:pPr>
            <w:r w:rsidRPr="00387213">
              <w:rPr>
                <w:rFonts w:ascii="Arial" w:eastAsia="Arial" w:hAnsi="Arial" w:cs="Arial"/>
                <w:b/>
                <w:sz w:val="28"/>
                <w:u w:val="single"/>
              </w:rPr>
              <w:t>REGLEMENT DE CONSULTATION</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387213">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387213" w:rsidRDefault="00C25957" w:rsidP="00BB37A9">
            <w:pPr>
              <w:jc w:val="center"/>
              <w:rPr>
                <w:rFonts w:ascii="Arial" w:eastAsia="Arial" w:hAnsi="Arial" w:cs="Arial"/>
                <w:b/>
                <w:sz w:val="32"/>
                <w:szCs w:val="32"/>
              </w:rPr>
            </w:pPr>
          </w:p>
          <w:p w14:paraId="0C4B3F87" w14:textId="77777777" w:rsidR="00207327" w:rsidRDefault="00C25957" w:rsidP="00207327">
            <w:pPr>
              <w:jc w:val="center"/>
              <w:rPr>
                <w:rFonts w:ascii="Arial" w:eastAsia="Arial" w:hAnsi="Arial" w:cs="Arial"/>
                <w:b/>
                <w:sz w:val="32"/>
                <w:szCs w:val="32"/>
              </w:rPr>
            </w:pPr>
            <w:r w:rsidRPr="00387213">
              <w:rPr>
                <w:rFonts w:ascii="Arial" w:eastAsia="Arial" w:hAnsi="Arial" w:cs="Arial"/>
                <w:b/>
                <w:sz w:val="32"/>
                <w:szCs w:val="32"/>
              </w:rPr>
              <w:t xml:space="preserve">Marché </w:t>
            </w:r>
            <w:r w:rsidR="00301C9D" w:rsidRPr="00387213">
              <w:rPr>
                <w:rFonts w:ascii="Arial" w:eastAsia="Arial" w:hAnsi="Arial" w:cs="Arial"/>
                <w:b/>
                <w:sz w:val="32"/>
                <w:szCs w:val="32"/>
              </w:rPr>
              <w:t xml:space="preserve">public pour la fourniture de </w:t>
            </w:r>
            <w:r w:rsidR="00C9634D">
              <w:rPr>
                <w:rFonts w:ascii="Arial" w:eastAsia="Arial" w:hAnsi="Arial" w:cs="Arial"/>
                <w:b/>
                <w:sz w:val="32"/>
                <w:szCs w:val="32"/>
              </w:rPr>
              <w:t xml:space="preserve">carburant </w:t>
            </w:r>
          </w:p>
          <w:p w14:paraId="6C3E88E9" w14:textId="77777777" w:rsidR="00635AD2" w:rsidRPr="00635AD2" w:rsidRDefault="00635AD2" w:rsidP="00635AD2">
            <w:pPr>
              <w:jc w:val="center"/>
              <w:rPr>
                <w:rFonts w:ascii="Arial" w:eastAsia="Arial" w:hAnsi="Arial" w:cs="Arial"/>
                <w:b/>
                <w:color w:val="00B050"/>
                <w:sz w:val="32"/>
                <w:szCs w:val="32"/>
              </w:rPr>
            </w:pPr>
            <w:proofErr w:type="gramStart"/>
            <w:r w:rsidRPr="00635AD2">
              <w:rPr>
                <w:rFonts w:ascii="Arial" w:eastAsia="Arial" w:hAnsi="Arial" w:cs="Arial"/>
                <w:b/>
                <w:color w:val="00B050"/>
                <w:sz w:val="32"/>
                <w:szCs w:val="32"/>
              </w:rPr>
              <w:t>de</w:t>
            </w:r>
            <w:proofErr w:type="gramEnd"/>
            <w:r w:rsidRPr="00635AD2">
              <w:rPr>
                <w:rFonts w:ascii="Arial" w:eastAsia="Arial" w:hAnsi="Arial" w:cs="Arial"/>
                <w:b/>
                <w:color w:val="00B050"/>
                <w:sz w:val="32"/>
                <w:szCs w:val="32"/>
              </w:rPr>
              <w:t xml:space="preserve"> carburant type HVO norme EN 15940</w:t>
            </w:r>
          </w:p>
          <w:p w14:paraId="559CB07D" w14:textId="5FEF5DAF" w:rsidR="00C9634D" w:rsidRPr="00387213" w:rsidRDefault="00C9634D" w:rsidP="00207327">
            <w:pPr>
              <w:jc w:val="center"/>
              <w:rPr>
                <w:rFonts w:ascii="Arial" w:eastAsia="Arial" w:hAnsi="Arial" w:cs="Arial"/>
                <w:b/>
                <w:sz w:val="32"/>
                <w:szCs w:val="32"/>
              </w:rPr>
            </w:pPr>
            <w:r>
              <w:rPr>
                <w:rFonts w:ascii="Arial" w:eastAsia="Arial" w:hAnsi="Arial" w:cs="Arial"/>
                <w:b/>
                <w:sz w:val="32"/>
                <w:szCs w:val="32"/>
              </w:rPr>
              <w:t xml:space="preserve"> </w:t>
            </w:r>
            <w:r w:rsidR="00207327">
              <w:rPr>
                <w:rFonts w:ascii="Arial" w:eastAsia="Arial" w:hAnsi="Arial" w:cs="Arial"/>
                <w:b/>
                <w:sz w:val="32"/>
                <w:szCs w:val="32"/>
              </w:rPr>
              <w:t xml:space="preserve"> </w:t>
            </w:r>
            <w:proofErr w:type="gramStart"/>
            <w:r w:rsidR="00965529">
              <w:rPr>
                <w:rFonts w:ascii="Arial" w:eastAsia="Arial" w:hAnsi="Arial" w:cs="Arial"/>
                <w:b/>
                <w:sz w:val="32"/>
                <w:szCs w:val="32"/>
              </w:rPr>
              <w:t>aux</w:t>
            </w:r>
            <w:proofErr w:type="gramEnd"/>
            <w:r w:rsidR="00965529">
              <w:rPr>
                <w:rFonts w:ascii="Arial" w:eastAsia="Arial" w:hAnsi="Arial" w:cs="Arial"/>
                <w:b/>
                <w:sz w:val="32"/>
                <w:szCs w:val="32"/>
              </w:rPr>
              <w:t xml:space="preserve"> pompes publiques </w:t>
            </w:r>
            <w:r w:rsidR="00207327">
              <w:rPr>
                <w:rFonts w:ascii="Arial" w:eastAsia="Arial" w:hAnsi="Arial" w:cs="Arial"/>
                <w:b/>
                <w:sz w:val="32"/>
                <w:szCs w:val="32"/>
              </w:rPr>
              <w:t xml:space="preserve">à </w:t>
            </w:r>
            <w:r>
              <w:rPr>
                <w:rFonts w:ascii="Arial" w:eastAsia="Arial" w:hAnsi="Arial" w:cs="Arial"/>
                <w:b/>
                <w:sz w:val="32"/>
                <w:szCs w:val="32"/>
              </w:rPr>
              <w:t>prix ajustables</w:t>
            </w:r>
          </w:p>
          <w:p w14:paraId="63993E3E" w14:textId="77777777" w:rsidR="00C25957" w:rsidRPr="00387213"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5244B346" w14:textId="6CB272FD" w:rsidR="00C25957" w:rsidRPr="00E564C0" w:rsidRDefault="00C25957" w:rsidP="00C25957">
      <w:pPr>
        <w:jc w:val="center"/>
        <w:rPr>
          <w:rFonts w:ascii="Arial" w:hAnsi="Arial" w:cs="Arial"/>
          <w:b/>
          <w:sz w:val="40"/>
          <w:szCs w:val="40"/>
        </w:rPr>
      </w:pPr>
      <w:r w:rsidRPr="00E564C0">
        <w:rPr>
          <w:rFonts w:ascii="Arial" w:hAnsi="Arial" w:cs="Arial"/>
          <w:b/>
          <w:sz w:val="40"/>
          <w:szCs w:val="40"/>
        </w:rPr>
        <w:t>Date</w:t>
      </w:r>
      <w:r>
        <w:rPr>
          <w:rFonts w:ascii="Arial" w:hAnsi="Arial" w:cs="Arial"/>
          <w:b/>
          <w:sz w:val="40"/>
          <w:szCs w:val="40"/>
        </w:rPr>
        <w:t>s</w:t>
      </w:r>
      <w:r w:rsidRPr="00E564C0">
        <w:rPr>
          <w:rFonts w:ascii="Arial" w:hAnsi="Arial" w:cs="Arial"/>
          <w:b/>
          <w:sz w:val="40"/>
          <w:szCs w:val="40"/>
        </w:rPr>
        <w:t xml:space="preserve"> et heure</w:t>
      </w:r>
      <w:r>
        <w:rPr>
          <w:rFonts w:ascii="Arial" w:hAnsi="Arial" w:cs="Arial"/>
          <w:b/>
          <w:sz w:val="40"/>
          <w:szCs w:val="40"/>
        </w:rPr>
        <w:t>s</w:t>
      </w:r>
      <w:r w:rsidRPr="00E564C0">
        <w:rPr>
          <w:rFonts w:ascii="Arial" w:hAnsi="Arial" w:cs="Arial"/>
          <w:b/>
          <w:sz w:val="40"/>
          <w:szCs w:val="40"/>
        </w:rPr>
        <w:t xml:space="preserve"> limites de réception des offres</w:t>
      </w:r>
    </w:p>
    <w:p w14:paraId="1B876292" w14:textId="77777777" w:rsidR="00965529" w:rsidRPr="00E564C0" w:rsidRDefault="00965529" w:rsidP="00965529">
      <w:pPr>
        <w:jc w:val="center"/>
        <w:rPr>
          <w:rFonts w:ascii="Arial" w:hAnsi="Arial" w:cs="Arial"/>
          <w:b/>
          <w:color w:val="0070C0"/>
          <w:sz w:val="40"/>
          <w:szCs w:val="40"/>
        </w:rPr>
      </w:pPr>
      <w:r>
        <w:rPr>
          <w:rFonts w:ascii="Arial" w:hAnsi="Arial" w:cs="Arial"/>
          <w:b/>
          <w:i/>
          <w:iCs/>
          <w:color w:val="0070C0"/>
          <w:sz w:val="40"/>
          <w:szCs w:val="40"/>
          <w:u w:val="single"/>
        </w:rPr>
        <w:t>Vendredi 10 juillet 2026 à 12h00</w:t>
      </w:r>
    </w:p>
    <w:p w14:paraId="3B930A3B" w14:textId="77777777" w:rsidR="009B4606" w:rsidRDefault="009B4606" w:rsidP="00C25957">
      <w:pPr>
        <w:jc w:val="center"/>
        <w:rPr>
          <w:rFonts w:ascii="Arial" w:hAnsi="Arial" w:cs="Arial"/>
          <w:b/>
          <w:color w:val="EE0000"/>
          <w:sz w:val="40"/>
          <w:szCs w:val="40"/>
        </w:rPr>
      </w:pPr>
    </w:p>
    <w:p w14:paraId="23177554" w14:textId="4FE266EA"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2FFC8419"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09049A">
        <w:rPr>
          <w:rFonts w:ascii="Arial" w:hAnsi="Arial" w:cs="Arial"/>
          <w:b/>
          <w:szCs w:val="22"/>
        </w:rPr>
        <w:t>5</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309BDFC4" w14:textId="77777777" w:rsidR="00583D5E" w:rsidRDefault="00583D5E" w:rsidP="00301C9D">
      <w:pPr>
        <w:rPr>
          <w:rFonts w:ascii="Arial" w:hAnsi="Arial" w:cs="Arial"/>
          <w:iCs/>
          <w:sz w:val="24"/>
          <w:szCs w:val="24"/>
          <w:u w:val="single"/>
        </w:rPr>
      </w:pPr>
    </w:p>
    <w:p w14:paraId="4E0E0CAE" w14:textId="77777777" w:rsidR="001A2F2F" w:rsidRDefault="001A2F2F" w:rsidP="001A2F2F">
      <w:pPr>
        <w:pStyle w:val="Titre1"/>
        <w:rPr>
          <w:rFonts w:cs="Arial"/>
          <w:iCs/>
          <w:sz w:val="24"/>
          <w:szCs w:val="24"/>
          <w:u w:val="single"/>
        </w:rPr>
      </w:pPr>
      <w:r w:rsidRPr="00F63B18">
        <w:rPr>
          <w:rFonts w:cs="Arial"/>
          <w:iCs/>
          <w:sz w:val="24"/>
          <w:szCs w:val="24"/>
          <w:u w:val="single"/>
        </w:rPr>
        <w:lastRenderedPageBreak/>
        <w:t>1 : Objet et étendue de la consultation</w:t>
      </w:r>
    </w:p>
    <w:p w14:paraId="72BE0E7F" w14:textId="77777777" w:rsidR="00F63B18" w:rsidRPr="00F63B18" w:rsidRDefault="00F63B18" w:rsidP="00F63B18"/>
    <w:p w14:paraId="277B8B8A" w14:textId="77777777" w:rsidR="00F63B18" w:rsidRPr="00F63B18" w:rsidRDefault="00F63B18" w:rsidP="00F63B18">
      <w:pPr>
        <w:jc w:val="both"/>
        <w:rPr>
          <w:rFonts w:ascii="Arial" w:hAnsi="Arial" w:cs="Arial"/>
          <w:iCs/>
          <w:sz w:val="24"/>
          <w:szCs w:val="24"/>
        </w:rPr>
      </w:pPr>
      <w:r w:rsidRPr="00F63B18">
        <w:rPr>
          <w:rFonts w:ascii="Arial" w:hAnsi="Arial" w:cs="Arial"/>
          <w:iCs/>
          <w:sz w:val="24"/>
          <w:szCs w:val="24"/>
        </w:rPr>
        <w:t>1.1 – Objet</w:t>
      </w:r>
    </w:p>
    <w:p w14:paraId="5C74FBAF" w14:textId="5DF25BFF" w:rsidR="001A2F2F" w:rsidRPr="00F63B18" w:rsidRDefault="001A2F2F" w:rsidP="001A2F2F">
      <w:pPr>
        <w:jc w:val="both"/>
        <w:rPr>
          <w:rFonts w:ascii="Arial" w:hAnsi="Arial" w:cs="Arial"/>
          <w:iCs/>
          <w:sz w:val="24"/>
          <w:szCs w:val="24"/>
        </w:rPr>
      </w:pPr>
      <w:r w:rsidRPr="00F63B18">
        <w:rPr>
          <w:rFonts w:ascii="Arial" w:hAnsi="Arial" w:cs="Arial"/>
          <w:iCs/>
          <w:sz w:val="24"/>
          <w:szCs w:val="24"/>
        </w:rPr>
        <w:t xml:space="preserve">La présente consultation concerne la fourniture de carburant </w:t>
      </w:r>
      <w:r w:rsidR="00310ED9">
        <w:rPr>
          <w:rFonts w:ascii="Arial" w:hAnsi="Arial" w:cs="Arial"/>
          <w:iCs/>
          <w:sz w:val="24"/>
          <w:szCs w:val="24"/>
        </w:rPr>
        <w:t>HVO norme EN 15940</w:t>
      </w:r>
      <w:r w:rsidR="00F63B18">
        <w:rPr>
          <w:rFonts w:ascii="Arial" w:hAnsi="Arial" w:cs="Arial"/>
          <w:iCs/>
          <w:sz w:val="24"/>
          <w:szCs w:val="24"/>
        </w:rPr>
        <w:t xml:space="preserve"> </w:t>
      </w:r>
      <w:r w:rsidRPr="00F63B18">
        <w:rPr>
          <w:rFonts w:ascii="Arial" w:hAnsi="Arial" w:cs="Arial"/>
          <w:iCs/>
          <w:sz w:val="24"/>
          <w:szCs w:val="24"/>
        </w:rPr>
        <w:t>aux pompes publiques pour les véhicules des différents sites exploités par MBFC dans les départements du Doubs, du Jura et de la Saône et Loire.</w:t>
      </w:r>
    </w:p>
    <w:p w14:paraId="2E55AD4B" w14:textId="77777777" w:rsidR="00367D3E" w:rsidRDefault="00367D3E" w:rsidP="009844E9">
      <w:pPr>
        <w:jc w:val="both"/>
        <w:rPr>
          <w:rFonts w:ascii="Arial" w:hAnsi="Arial" w:cs="Arial"/>
          <w:b/>
          <w:bCs/>
          <w:iCs/>
          <w:sz w:val="24"/>
          <w:szCs w:val="24"/>
        </w:rPr>
      </w:pPr>
    </w:p>
    <w:p w14:paraId="67FD6A70" w14:textId="7BAB5828" w:rsidR="004D1899" w:rsidRDefault="009844E9" w:rsidP="009844E9">
      <w:pPr>
        <w:jc w:val="both"/>
        <w:rPr>
          <w:rFonts w:ascii="Arial" w:hAnsi="Arial" w:cs="Arial"/>
          <w:b/>
          <w:bCs/>
          <w:iCs/>
          <w:sz w:val="24"/>
          <w:szCs w:val="24"/>
        </w:rPr>
      </w:pPr>
      <w:r w:rsidRPr="00C35012">
        <w:rPr>
          <w:rFonts w:ascii="Arial" w:hAnsi="Arial" w:cs="Arial"/>
          <w:b/>
          <w:bCs/>
          <w:iCs/>
          <w:sz w:val="24"/>
          <w:szCs w:val="24"/>
        </w:rPr>
        <w:t xml:space="preserve">Elle est lancée en parallèle avec une consultation </w:t>
      </w:r>
      <w:r>
        <w:rPr>
          <w:rFonts w:ascii="Arial" w:hAnsi="Arial" w:cs="Arial"/>
          <w:b/>
          <w:bCs/>
          <w:iCs/>
          <w:sz w:val="24"/>
          <w:szCs w:val="24"/>
        </w:rPr>
        <w:t>pour</w:t>
      </w:r>
      <w:r w:rsidRPr="00C35012">
        <w:rPr>
          <w:rFonts w:ascii="Arial" w:hAnsi="Arial" w:cs="Arial"/>
          <w:b/>
          <w:bCs/>
          <w:iCs/>
          <w:sz w:val="24"/>
          <w:szCs w:val="24"/>
        </w:rPr>
        <w:t xml:space="preserve"> </w:t>
      </w:r>
      <w:r>
        <w:rPr>
          <w:rFonts w:ascii="Arial" w:hAnsi="Arial" w:cs="Arial"/>
          <w:b/>
          <w:bCs/>
          <w:iCs/>
          <w:sz w:val="24"/>
          <w:szCs w:val="24"/>
        </w:rPr>
        <w:t>l’achat de</w:t>
      </w:r>
      <w:r w:rsidR="00646A85">
        <w:rPr>
          <w:rFonts w:ascii="Arial" w:hAnsi="Arial" w:cs="Arial"/>
          <w:b/>
          <w:bCs/>
          <w:iCs/>
          <w:sz w:val="24"/>
          <w:szCs w:val="24"/>
        </w:rPr>
        <w:t xml:space="preserve"> carburant de type GO B7</w:t>
      </w:r>
      <w:bookmarkStart w:id="7" w:name="_GoBack"/>
      <w:bookmarkEnd w:id="7"/>
      <w:r w:rsidRPr="00C35012">
        <w:rPr>
          <w:rFonts w:ascii="Arial" w:hAnsi="Arial" w:cs="Arial"/>
          <w:b/>
          <w:bCs/>
          <w:iCs/>
          <w:sz w:val="24"/>
          <w:szCs w:val="24"/>
        </w:rPr>
        <w:t xml:space="preserve">. </w:t>
      </w:r>
      <w:r>
        <w:rPr>
          <w:rFonts w:ascii="Arial" w:hAnsi="Arial" w:cs="Arial"/>
          <w:b/>
          <w:bCs/>
          <w:iCs/>
          <w:sz w:val="24"/>
          <w:szCs w:val="24"/>
        </w:rPr>
        <w:t>En effet, a</w:t>
      </w:r>
      <w:r w:rsidRPr="00C35012">
        <w:rPr>
          <w:rFonts w:ascii="Arial" w:hAnsi="Arial" w:cs="Arial"/>
          <w:b/>
          <w:bCs/>
          <w:iCs/>
          <w:sz w:val="24"/>
          <w:szCs w:val="24"/>
        </w:rPr>
        <w:t>u regard de</w:t>
      </w:r>
      <w:r>
        <w:rPr>
          <w:rFonts w:ascii="Arial" w:hAnsi="Arial" w:cs="Arial"/>
          <w:b/>
          <w:bCs/>
          <w:iCs/>
          <w:sz w:val="24"/>
          <w:szCs w:val="24"/>
        </w:rPr>
        <w:t>s</w:t>
      </w:r>
      <w:r w:rsidRPr="00C35012">
        <w:rPr>
          <w:rFonts w:ascii="Arial" w:hAnsi="Arial" w:cs="Arial"/>
          <w:b/>
          <w:bCs/>
          <w:iCs/>
          <w:sz w:val="24"/>
          <w:szCs w:val="24"/>
        </w:rPr>
        <w:t xml:space="preserve"> incertitude</w:t>
      </w:r>
      <w:r>
        <w:rPr>
          <w:rFonts w:ascii="Arial" w:hAnsi="Arial" w:cs="Arial"/>
          <w:b/>
          <w:bCs/>
          <w:iCs/>
          <w:sz w:val="24"/>
          <w:szCs w:val="24"/>
        </w:rPr>
        <w:t>s</w:t>
      </w:r>
      <w:r w:rsidRPr="00C35012">
        <w:rPr>
          <w:rFonts w:ascii="Arial" w:hAnsi="Arial" w:cs="Arial"/>
          <w:b/>
          <w:bCs/>
          <w:iCs/>
          <w:sz w:val="24"/>
          <w:szCs w:val="24"/>
        </w:rPr>
        <w:t xml:space="preserve"> </w:t>
      </w:r>
      <w:r>
        <w:rPr>
          <w:rFonts w:ascii="Arial" w:hAnsi="Arial" w:cs="Arial"/>
          <w:b/>
          <w:bCs/>
          <w:iCs/>
          <w:sz w:val="24"/>
          <w:szCs w:val="24"/>
        </w:rPr>
        <w:t>liés à la géopolitique, aux</w:t>
      </w:r>
      <w:r w:rsidRPr="00C35012">
        <w:rPr>
          <w:rFonts w:ascii="Arial" w:hAnsi="Arial" w:cs="Arial"/>
          <w:b/>
          <w:bCs/>
          <w:iCs/>
          <w:sz w:val="24"/>
          <w:szCs w:val="24"/>
        </w:rPr>
        <w:t xml:space="preserve"> écart</w:t>
      </w:r>
      <w:r>
        <w:rPr>
          <w:rFonts w:ascii="Arial" w:hAnsi="Arial" w:cs="Arial"/>
          <w:b/>
          <w:bCs/>
          <w:iCs/>
          <w:sz w:val="24"/>
          <w:szCs w:val="24"/>
        </w:rPr>
        <w:t>s de prix fluctuant entre</w:t>
      </w:r>
      <w:r w:rsidRPr="00C35012">
        <w:rPr>
          <w:rFonts w:ascii="Arial" w:hAnsi="Arial" w:cs="Arial"/>
          <w:b/>
          <w:bCs/>
          <w:iCs/>
          <w:sz w:val="24"/>
          <w:szCs w:val="24"/>
        </w:rPr>
        <w:t xml:space="preserve"> B7</w:t>
      </w:r>
      <w:r>
        <w:rPr>
          <w:rFonts w:ascii="Arial" w:hAnsi="Arial" w:cs="Arial"/>
          <w:b/>
          <w:bCs/>
          <w:iCs/>
          <w:sz w:val="24"/>
          <w:szCs w:val="24"/>
        </w:rPr>
        <w:t xml:space="preserve"> et </w:t>
      </w:r>
      <w:r w:rsidRPr="00C35012">
        <w:rPr>
          <w:rFonts w:ascii="Arial" w:hAnsi="Arial" w:cs="Arial"/>
          <w:b/>
          <w:bCs/>
          <w:iCs/>
          <w:sz w:val="24"/>
          <w:szCs w:val="24"/>
        </w:rPr>
        <w:t>HVO</w:t>
      </w:r>
      <w:r>
        <w:rPr>
          <w:rFonts w:ascii="Arial" w:hAnsi="Arial" w:cs="Arial"/>
          <w:b/>
          <w:bCs/>
          <w:iCs/>
          <w:sz w:val="24"/>
          <w:szCs w:val="24"/>
        </w:rPr>
        <w:t>,</w:t>
      </w:r>
      <w:r w:rsidRPr="00C35012">
        <w:rPr>
          <w:rFonts w:ascii="Arial" w:hAnsi="Arial" w:cs="Arial"/>
          <w:b/>
          <w:bCs/>
          <w:iCs/>
          <w:sz w:val="24"/>
          <w:szCs w:val="24"/>
        </w:rPr>
        <w:t xml:space="preserve"> et </w:t>
      </w:r>
      <w:r w:rsidR="004D1899">
        <w:rPr>
          <w:rFonts w:ascii="Arial" w:hAnsi="Arial" w:cs="Arial"/>
          <w:b/>
          <w:bCs/>
          <w:iCs/>
          <w:sz w:val="24"/>
          <w:szCs w:val="24"/>
        </w:rPr>
        <w:t>des potentiels aléas d’approvisionnement</w:t>
      </w:r>
      <w:r w:rsidRPr="00C35012">
        <w:rPr>
          <w:rFonts w:ascii="Arial" w:hAnsi="Arial" w:cs="Arial"/>
          <w:b/>
          <w:bCs/>
          <w:iCs/>
          <w:sz w:val="24"/>
          <w:szCs w:val="24"/>
        </w:rPr>
        <w:t xml:space="preserve">, </w:t>
      </w:r>
      <w:r w:rsidRPr="001407FE">
        <w:rPr>
          <w:rFonts w:ascii="Arial" w:hAnsi="Arial" w:cs="Arial"/>
          <w:b/>
          <w:bCs/>
          <w:iCs/>
          <w:sz w:val="24"/>
          <w:szCs w:val="24"/>
        </w:rPr>
        <w:t xml:space="preserve">MBFC </w:t>
      </w:r>
      <w:r w:rsidR="004D1899">
        <w:rPr>
          <w:rFonts w:ascii="Arial" w:hAnsi="Arial" w:cs="Arial"/>
          <w:b/>
          <w:bCs/>
          <w:iCs/>
          <w:sz w:val="24"/>
          <w:szCs w:val="24"/>
        </w:rPr>
        <w:t>effectue</w:t>
      </w:r>
      <w:r w:rsidRPr="001407FE">
        <w:rPr>
          <w:rFonts w:ascii="Arial" w:hAnsi="Arial" w:cs="Arial"/>
          <w:b/>
          <w:bCs/>
          <w:iCs/>
          <w:sz w:val="24"/>
          <w:szCs w:val="24"/>
        </w:rPr>
        <w:t xml:space="preserve"> ces deux consultations simultanément.</w:t>
      </w:r>
    </w:p>
    <w:p w14:paraId="4076C841" w14:textId="152282B7" w:rsidR="009844E9" w:rsidRDefault="009844E9" w:rsidP="009844E9">
      <w:pPr>
        <w:jc w:val="both"/>
        <w:rPr>
          <w:rFonts w:ascii="Arial" w:hAnsi="Arial" w:cs="Arial"/>
          <w:b/>
          <w:bCs/>
          <w:iCs/>
          <w:sz w:val="24"/>
          <w:szCs w:val="24"/>
        </w:rPr>
      </w:pPr>
      <w:r>
        <w:rPr>
          <w:rFonts w:ascii="Arial" w:hAnsi="Arial" w:cs="Arial"/>
          <w:b/>
          <w:bCs/>
          <w:iCs/>
          <w:sz w:val="24"/>
          <w:szCs w:val="24"/>
        </w:rPr>
        <w:t>En fonction de ces variables, les volumes de carburant pourront être répartis sur les deux marchés.</w:t>
      </w:r>
    </w:p>
    <w:p w14:paraId="27ED4227" w14:textId="77777777" w:rsidR="009844E9" w:rsidRPr="00C35012" w:rsidRDefault="009844E9" w:rsidP="009844E9">
      <w:pPr>
        <w:jc w:val="both"/>
        <w:rPr>
          <w:rFonts w:ascii="Arial" w:hAnsi="Arial" w:cs="Arial"/>
          <w:b/>
          <w:bCs/>
          <w:iCs/>
          <w:sz w:val="24"/>
          <w:szCs w:val="24"/>
        </w:rPr>
      </w:pPr>
      <w:r>
        <w:rPr>
          <w:rFonts w:ascii="Arial" w:hAnsi="Arial" w:cs="Arial"/>
          <w:b/>
          <w:bCs/>
          <w:iCs/>
          <w:sz w:val="24"/>
          <w:szCs w:val="24"/>
        </w:rPr>
        <w:t>MBFC précise qu’au regard de ses engagements auprès de différentes autorités organisatrices de transport, de ses valeurs, de sa prise de conscience environnementale, son choix premier se porte sur le carburant HVO.</w:t>
      </w:r>
    </w:p>
    <w:p w14:paraId="0EE8597F" w14:textId="77777777" w:rsidR="001A2F2F" w:rsidRPr="00F63B18" w:rsidRDefault="001A2F2F" w:rsidP="001A2F2F">
      <w:pPr>
        <w:pStyle w:val="Normal2"/>
        <w:tabs>
          <w:tab w:val="clear" w:pos="567"/>
          <w:tab w:val="clear" w:pos="851"/>
          <w:tab w:val="clear" w:pos="1134"/>
        </w:tabs>
        <w:rPr>
          <w:rFonts w:ascii="Arial" w:hAnsi="Arial" w:cs="Arial"/>
          <w:iCs/>
          <w:szCs w:val="24"/>
        </w:rPr>
      </w:pPr>
    </w:p>
    <w:p w14:paraId="18D0457F" w14:textId="7512FE9C" w:rsidR="00965529" w:rsidRDefault="00F63B18" w:rsidP="001A2F2F">
      <w:pPr>
        <w:pStyle w:val="Normal2"/>
        <w:tabs>
          <w:tab w:val="clear" w:pos="567"/>
          <w:tab w:val="clear" w:pos="851"/>
          <w:tab w:val="clear" w:pos="1134"/>
        </w:tabs>
        <w:rPr>
          <w:rFonts w:ascii="Arial" w:hAnsi="Arial" w:cs="Arial"/>
          <w:iCs/>
          <w:szCs w:val="24"/>
        </w:rPr>
      </w:pPr>
      <w:r>
        <w:rPr>
          <w:rFonts w:ascii="Arial" w:hAnsi="Arial" w:cs="Arial"/>
          <w:iCs/>
          <w:szCs w:val="24"/>
        </w:rPr>
        <w:t xml:space="preserve">1-2 - </w:t>
      </w:r>
      <w:r w:rsidR="001A2F2F" w:rsidRPr="00F63B18">
        <w:rPr>
          <w:rFonts w:ascii="Arial" w:hAnsi="Arial" w:cs="Arial"/>
          <w:iCs/>
          <w:szCs w:val="24"/>
        </w:rPr>
        <w:t xml:space="preserve">Lieux d’exécution : les </w:t>
      </w:r>
      <w:r w:rsidR="003305CB">
        <w:rPr>
          <w:rFonts w:ascii="Arial" w:hAnsi="Arial" w:cs="Arial"/>
          <w:iCs/>
          <w:szCs w:val="24"/>
        </w:rPr>
        <w:t>8</w:t>
      </w:r>
      <w:r w:rsidR="001A2F2F" w:rsidRPr="00F63B18">
        <w:rPr>
          <w:rFonts w:ascii="Arial" w:hAnsi="Arial" w:cs="Arial"/>
          <w:iCs/>
          <w:szCs w:val="24"/>
        </w:rPr>
        <w:t xml:space="preserve"> sites de MBFC ne disposant pas de cuves</w:t>
      </w:r>
      <w:r w:rsidR="003305CB">
        <w:rPr>
          <w:rFonts w:ascii="Arial" w:hAnsi="Arial" w:cs="Arial"/>
          <w:iCs/>
          <w:szCs w:val="24"/>
        </w:rPr>
        <w:t> : Autun,</w:t>
      </w:r>
      <w:r w:rsidR="001A2F2F" w:rsidRPr="00F63B18">
        <w:rPr>
          <w:rFonts w:ascii="Arial" w:hAnsi="Arial" w:cs="Arial"/>
          <w:iCs/>
          <w:szCs w:val="24"/>
        </w:rPr>
        <w:t xml:space="preserve"> Baume les Dames, Chalon sur Saône, Champagnole,</w:t>
      </w:r>
      <w:r w:rsidR="00965529">
        <w:rPr>
          <w:rFonts w:ascii="Arial" w:hAnsi="Arial" w:cs="Arial"/>
          <w:iCs/>
          <w:szCs w:val="24"/>
        </w:rPr>
        <w:t xml:space="preserve"> Hauts de Bienne</w:t>
      </w:r>
      <w:r w:rsidR="00965529" w:rsidRPr="00F63B18">
        <w:rPr>
          <w:rFonts w:ascii="Arial" w:hAnsi="Arial" w:cs="Arial"/>
          <w:iCs/>
          <w:szCs w:val="24"/>
        </w:rPr>
        <w:t xml:space="preserve"> </w:t>
      </w:r>
      <w:r w:rsidR="00965529">
        <w:rPr>
          <w:rFonts w:ascii="Arial" w:hAnsi="Arial" w:cs="Arial"/>
          <w:iCs/>
          <w:szCs w:val="24"/>
        </w:rPr>
        <w:t xml:space="preserve">(ex </w:t>
      </w:r>
      <w:r w:rsidR="00965529" w:rsidRPr="00F63B18">
        <w:rPr>
          <w:rFonts w:ascii="Arial" w:hAnsi="Arial" w:cs="Arial"/>
          <w:iCs/>
          <w:szCs w:val="24"/>
        </w:rPr>
        <w:t>Morez</w:t>
      </w:r>
      <w:r w:rsidR="00965529">
        <w:rPr>
          <w:rFonts w:ascii="Arial" w:hAnsi="Arial" w:cs="Arial"/>
          <w:iCs/>
          <w:szCs w:val="24"/>
        </w:rPr>
        <w:t>),</w:t>
      </w:r>
      <w:r w:rsidR="001A2F2F" w:rsidRPr="00F63B18">
        <w:rPr>
          <w:rFonts w:ascii="Arial" w:hAnsi="Arial" w:cs="Arial"/>
          <w:iCs/>
          <w:szCs w:val="24"/>
        </w:rPr>
        <w:t xml:space="preserve"> Macon, Morteau, et Pontarlier</w:t>
      </w:r>
      <w:r w:rsidR="0058156E">
        <w:rPr>
          <w:rFonts w:ascii="Arial" w:hAnsi="Arial" w:cs="Arial"/>
          <w:iCs/>
          <w:szCs w:val="24"/>
        </w:rPr>
        <w:t xml:space="preserve"> </w:t>
      </w:r>
      <w:r w:rsidR="0058156E" w:rsidRPr="00635AD2">
        <w:rPr>
          <w:rFonts w:ascii="Arial" w:hAnsi="Arial" w:cs="Arial"/>
          <w:iCs/>
          <w:color w:val="00B050"/>
          <w:szCs w:val="24"/>
        </w:rPr>
        <w:t>(*)</w:t>
      </w:r>
      <w:r w:rsidR="0058156E">
        <w:rPr>
          <w:rFonts w:ascii="Arial" w:hAnsi="Arial" w:cs="Arial"/>
          <w:iCs/>
          <w:szCs w:val="24"/>
        </w:rPr>
        <w:t xml:space="preserve"> </w:t>
      </w:r>
      <w:r w:rsidR="001A2F2F" w:rsidRPr="00F63B18">
        <w:rPr>
          <w:rFonts w:ascii="Arial" w:hAnsi="Arial" w:cs="Arial"/>
          <w:iCs/>
          <w:szCs w:val="24"/>
        </w:rPr>
        <w:t>.</w:t>
      </w:r>
    </w:p>
    <w:p w14:paraId="7D8989FA" w14:textId="77777777" w:rsidR="00F63B18" w:rsidRPr="00F63B18" w:rsidRDefault="00F63B18" w:rsidP="001A2F2F">
      <w:pPr>
        <w:pStyle w:val="Normal2"/>
        <w:tabs>
          <w:tab w:val="clear" w:pos="567"/>
          <w:tab w:val="clear" w:pos="851"/>
          <w:tab w:val="clear" w:pos="1134"/>
        </w:tabs>
        <w:rPr>
          <w:rFonts w:ascii="Arial" w:hAnsi="Arial" w:cs="Arial"/>
          <w:iCs/>
          <w:szCs w:val="24"/>
        </w:rPr>
      </w:pPr>
    </w:p>
    <w:p w14:paraId="0808CCE6" w14:textId="77777777" w:rsidR="00F63B18" w:rsidRPr="00301C9D" w:rsidRDefault="00F63B18" w:rsidP="00F63B18">
      <w:pPr>
        <w:jc w:val="both"/>
        <w:rPr>
          <w:rFonts w:ascii="Arial" w:hAnsi="Arial" w:cs="Arial"/>
          <w:iCs/>
          <w:sz w:val="24"/>
          <w:szCs w:val="24"/>
        </w:rPr>
      </w:pPr>
      <w:r w:rsidRPr="00301C9D">
        <w:rPr>
          <w:rFonts w:ascii="Arial" w:hAnsi="Arial" w:cs="Arial"/>
          <w:iCs/>
          <w:sz w:val="24"/>
          <w:szCs w:val="24"/>
        </w:rPr>
        <w:t>1.3 – Mode de passation</w:t>
      </w:r>
    </w:p>
    <w:p w14:paraId="2F6CD93C" w14:textId="18FC1C0D" w:rsidR="00F63B18" w:rsidRDefault="00F63B18" w:rsidP="00D638A8">
      <w:pPr>
        <w:jc w:val="both"/>
        <w:rPr>
          <w:rFonts w:ascii="Arial" w:hAnsi="Arial" w:cs="Arial"/>
          <w:iCs/>
          <w:sz w:val="24"/>
          <w:szCs w:val="24"/>
        </w:rPr>
      </w:pPr>
      <w:r w:rsidRPr="00301C9D">
        <w:rPr>
          <w:rFonts w:ascii="Arial" w:hAnsi="Arial" w:cs="Arial"/>
          <w:iCs/>
          <w:sz w:val="24"/>
          <w:szCs w:val="24"/>
        </w:rPr>
        <w:t>La procédure de passation utilisée est l ‘appel d’offres ouvert conformément aux articles L2124-2 et R2124-2 1</w:t>
      </w:r>
      <w:r w:rsidRPr="00301C9D">
        <w:rPr>
          <w:rFonts w:ascii="Arial" w:hAnsi="Arial" w:cs="Arial"/>
          <w:iCs/>
          <w:sz w:val="24"/>
          <w:szCs w:val="24"/>
          <w:vertAlign w:val="superscript"/>
        </w:rPr>
        <w:t xml:space="preserve">er </w:t>
      </w:r>
      <w:r w:rsidRPr="00301C9D">
        <w:rPr>
          <w:rFonts w:ascii="Arial" w:hAnsi="Arial" w:cs="Arial"/>
          <w:iCs/>
          <w:sz w:val="24"/>
          <w:szCs w:val="24"/>
        </w:rPr>
        <w:t>du Code de la Commande Publique.</w:t>
      </w:r>
    </w:p>
    <w:p w14:paraId="415AA129" w14:textId="77777777" w:rsidR="00D638A8" w:rsidRPr="00D638A8" w:rsidRDefault="00D638A8" w:rsidP="00D638A8">
      <w:pPr>
        <w:jc w:val="both"/>
        <w:rPr>
          <w:rFonts w:ascii="Arial" w:hAnsi="Arial" w:cs="Arial"/>
          <w:iCs/>
          <w:sz w:val="24"/>
          <w:szCs w:val="24"/>
        </w:rPr>
      </w:pPr>
    </w:p>
    <w:p w14:paraId="407661D1"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1.4 – Type de marché</w:t>
      </w:r>
    </w:p>
    <w:p w14:paraId="56278DF1" w14:textId="224574BB" w:rsidR="00D638A8" w:rsidRDefault="00D638A8" w:rsidP="00D638A8">
      <w:pPr>
        <w:jc w:val="both"/>
        <w:rPr>
          <w:rFonts w:ascii="Arial" w:hAnsi="Arial" w:cs="Arial"/>
          <w:iCs/>
          <w:sz w:val="24"/>
          <w:szCs w:val="24"/>
        </w:rPr>
      </w:pPr>
      <w:r w:rsidRPr="00301C9D">
        <w:rPr>
          <w:rFonts w:ascii="Arial" w:hAnsi="Arial" w:cs="Arial"/>
          <w:iCs/>
          <w:sz w:val="24"/>
          <w:szCs w:val="24"/>
        </w:rPr>
        <w:t xml:space="preserve">C’est un </w:t>
      </w:r>
      <w:r>
        <w:rPr>
          <w:rFonts w:ascii="Arial" w:hAnsi="Arial" w:cs="Arial"/>
          <w:iCs/>
          <w:sz w:val="24"/>
          <w:szCs w:val="24"/>
        </w:rPr>
        <w:t>marché</w:t>
      </w:r>
      <w:r w:rsidRPr="00301C9D">
        <w:rPr>
          <w:rFonts w:ascii="Arial" w:hAnsi="Arial" w:cs="Arial"/>
          <w:iCs/>
          <w:sz w:val="24"/>
          <w:szCs w:val="24"/>
        </w:rPr>
        <w:t xml:space="preserve"> mono-attributaire</w:t>
      </w:r>
      <w:r w:rsidR="00310ED9">
        <w:rPr>
          <w:rFonts w:ascii="Arial" w:hAnsi="Arial" w:cs="Arial"/>
          <w:iCs/>
          <w:sz w:val="24"/>
          <w:szCs w:val="24"/>
        </w:rPr>
        <w:t xml:space="preserve"> par lot</w:t>
      </w:r>
      <w:r w:rsidRPr="00301C9D">
        <w:rPr>
          <w:rFonts w:ascii="Arial" w:hAnsi="Arial" w:cs="Arial"/>
          <w:iCs/>
          <w:sz w:val="24"/>
          <w:szCs w:val="24"/>
        </w:rPr>
        <w:t xml:space="preserve"> </w:t>
      </w:r>
      <w:r w:rsidRPr="00F63B18">
        <w:rPr>
          <w:rFonts w:ascii="Arial" w:hAnsi="Arial" w:cs="Arial"/>
          <w:iCs/>
          <w:sz w:val="24"/>
          <w:szCs w:val="24"/>
        </w:rPr>
        <w:t>à prix ajustables.</w:t>
      </w:r>
    </w:p>
    <w:p w14:paraId="4F95F162" w14:textId="77777777" w:rsidR="00D638A8" w:rsidRDefault="00D638A8" w:rsidP="00D638A8">
      <w:pPr>
        <w:jc w:val="both"/>
        <w:rPr>
          <w:rFonts w:ascii="Arial" w:hAnsi="Arial" w:cs="Arial"/>
          <w:iCs/>
          <w:sz w:val="24"/>
          <w:szCs w:val="24"/>
        </w:rPr>
      </w:pPr>
    </w:p>
    <w:p w14:paraId="68935C4D"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1.5 – Durée</w:t>
      </w:r>
    </w:p>
    <w:p w14:paraId="7848F74C" w14:textId="7C9C28BD" w:rsidR="00D638A8" w:rsidRDefault="00D638A8" w:rsidP="00D638A8">
      <w:pPr>
        <w:jc w:val="both"/>
        <w:rPr>
          <w:rFonts w:ascii="Arial" w:hAnsi="Arial" w:cs="Arial"/>
          <w:iCs/>
          <w:sz w:val="24"/>
          <w:szCs w:val="24"/>
        </w:rPr>
      </w:pPr>
      <w:r w:rsidRPr="00301C9D">
        <w:rPr>
          <w:rFonts w:ascii="Arial" w:hAnsi="Arial" w:cs="Arial"/>
          <w:iCs/>
          <w:sz w:val="24"/>
          <w:szCs w:val="24"/>
        </w:rPr>
        <w:t xml:space="preserve">Ce marché est prévu pour une mise en œuvre </w:t>
      </w:r>
      <w:r>
        <w:rPr>
          <w:rFonts w:ascii="Arial" w:hAnsi="Arial" w:cs="Arial"/>
          <w:iCs/>
          <w:sz w:val="24"/>
          <w:szCs w:val="24"/>
        </w:rPr>
        <w:t>du 1</w:t>
      </w:r>
      <w:r w:rsidRPr="00D638A8">
        <w:rPr>
          <w:rFonts w:ascii="Arial" w:hAnsi="Arial" w:cs="Arial"/>
          <w:iCs/>
          <w:sz w:val="24"/>
          <w:szCs w:val="24"/>
          <w:vertAlign w:val="superscript"/>
        </w:rPr>
        <w:t>er</w:t>
      </w:r>
      <w:r>
        <w:rPr>
          <w:rFonts w:ascii="Arial" w:hAnsi="Arial" w:cs="Arial"/>
          <w:iCs/>
          <w:sz w:val="24"/>
          <w:szCs w:val="24"/>
        </w:rPr>
        <w:t xml:space="preserve"> aout 2026</w:t>
      </w:r>
      <w:r w:rsidRPr="00301C9D">
        <w:rPr>
          <w:rFonts w:ascii="Arial" w:hAnsi="Arial" w:cs="Arial"/>
          <w:iCs/>
          <w:sz w:val="24"/>
          <w:szCs w:val="24"/>
        </w:rPr>
        <w:t xml:space="preserve"> jusqu’au 3</w:t>
      </w:r>
      <w:r>
        <w:rPr>
          <w:rFonts w:ascii="Arial" w:hAnsi="Arial" w:cs="Arial"/>
          <w:iCs/>
          <w:sz w:val="24"/>
          <w:szCs w:val="24"/>
        </w:rPr>
        <w:t>1</w:t>
      </w:r>
      <w:r w:rsidRPr="00301C9D">
        <w:rPr>
          <w:rFonts w:ascii="Arial" w:hAnsi="Arial" w:cs="Arial"/>
          <w:iCs/>
          <w:sz w:val="24"/>
          <w:szCs w:val="24"/>
        </w:rPr>
        <w:t xml:space="preserve"> </w:t>
      </w:r>
      <w:r>
        <w:rPr>
          <w:rFonts w:ascii="Arial" w:hAnsi="Arial" w:cs="Arial"/>
          <w:iCs/>
          <w:sz w:val="24"/>
          <w:szCs w:val="24"/>
        </w:rPr>
        <w:t>juillet 2030</w:t>
      </w:r>
      <w:r w:rsidRPr="00301C9D">
        <w:rPr>
          <w:rFonts w:ascii="Arial" w:hAnsi="Arial" w:cs="Arial"/>
          <w:iCs/>
          <w:sz w:val="24"/>
          <w:szCs w:val="24"/>
        </w:rPr>
        <w:t>, tranche ferme.</w:t>
      </w:r>
      <w:r w:rsidRPr="00DD0FD7">
        <w:rPr>
          <w:rFonts w:ascii="Arial" w:hAnsi="Arial" w:cs="Arial"/>
          <w:sz w:val="22"/>
          <w:szCs w:val="22"/>
        </w:rPr>
        <w:t xml:space="preserve"> </w:t>
      </w:r>
      <w:r w:rsidRPr="00DD0FD7">
        <w:rPr>
          <w:rFonts w:ascii="Arial" w:hAnsi="Arial" w:cs="Arial"/>
          <w:iCs/>
          <w:sz w:val="24"/>
          <w:szCs w:val="24"/>
        </w:rPr>
        <w:t xml:space="preserve">Il pourra faire l’objet de reconductions explicites dans la limite de </w:t>
      </w:r>
      <w:r>
        <w:rPr>
          <w:rFonts w:ascii="Arial" w:hAnsi="Arial" w:cs="Arial"/>
          <w:iCs/>
          <w:sz w:val="24"/>
          <w:szCs w:val="24"/>
        </w:rPr>
        <w:t>deux</w:t>
      </w:r>
      <w:r w:rsidRPr="00DD0FD7">
        <w:rPr>
          <w:rFonts w:ascii="Arial" w:hAnsi="Arial" w:cs="Arial"/>
          <w:iCs/>
          <w:sz w:val="24"/>
          <w:szCs w:val="24"/>
        </w:rPr>
        <w:t xml:space="preserve"> fois une année </w:t>
      </w:r>
      <w:r w:rsidRPr="00560411">
        <w:rPr>
          <w:rFonts w:ascii="Arial" w:hAnsi="Arial" w:cs="Arial"/>
          <w:iCs/>
          <w:sz w:val="24"/>
          <w:szCs w:val="24"/>
        </w:rPr>
        <w:t>soit jusqu’au 31 juillet 2031 ou 2032</w:t>
      </w:r>
      <w:r w:rsidR="0058156E">
        <w:rPr>
          <w:rFonts w:ascii="Arial" w:hAnsi="Arial" w:cs="Arial"/>
          <w:iCs/>
          <w:sz w:val="24"/>
          <w:szCs w:val="24"/>
        </w:rPr>
        <w:t>.</w:t>
      </w:r>
    </w:p>
    <w:p w14:paraId="629DFC6A" w14:textId="77777777" w:rsidR="009844E9" w:rsidRDefault="009844E9" w:rsidP="00D638A8">
      <w:pPr>
        <w:jc w:val="both"/>
        <w:rPr>
          <w:rFonts w:ascii="Arial" w:hAnsi="Arial" w:cs="Arial"/>
          <w:iCs/>
          <w:sz w:val="24"/>
          <w:szCs w:val="24"/>
        </w:rPr>
      </w:pPr>
    </w:p>
    <w:p w14:paraId="11583ADE" w14:textId="237CD72E" w:rsidR="0058156E" w:rsidRPr="004D1899" w:rsidRDefault="0058156E" w:rsidP="00D638A8">
      <w:pPr>
        <w:jc w:val="both"/>
        <w:rPr>
          <w:rFonts w:ascii="Arial" w:hAnsi="Arial" w:cs="Arial"/>
          <w:iCs/>
          <w:color w:val="00B050"/>
          <w:sz w:val="24"/>
          <w:szCs w:val="24"/>
          <w:u w:val="single"/>
        </w:rPr>
      </w:pPr>
      <w:r w:rsidRPr="004D1899">
        <w:rPr>
          <w:rFonts w:ascii="Arial" w:hAnsi="Arial" w:cs="Arial"/>
          <w:iCs/>
          <w:color w:val="00B050"/>
          <w:sz w:val="24"/>
          <w:szCs w:val="24"/>
        </w:rPr>
        <w:t xml:space="preserve">(*) </w:t>
      </w:r>
      <w:r w:rsidR="009844E9" w:rsidRPr="004D1899">
        <w:rPr>
          <w:rFonts w:ascii="Arial" w:hAnsi="Arial" w:cs="Arial"/>
          <w:iCs/>
          <w:color w:val="00B050"/>
          <w:sz w:val="24"/>
          <w:szCs w:val="24"/>
          <w:u w:val="single"/>
        </w:rPr>
        <w:t>Concernant</w:t>
      </w:r>
      <w:r w:rsidRPr="004D1899">
        <w:rPr>
          <w:rFonts w:ascii="Arial" w:hAnsi="Arial" w:cs="Arial"/>
          <w:iCs/>
          <w:color w:val="00B050"/>
          <w:sz w:val="24"/>
          <w:szCs w:val="24"/>
          <w:u w:val="single"/>
        </w:rPr>
        <w:t xml:space="preserve"> le site de Pontarlier (lot n° 8) la durée du marché sera plus courte. Le site est en reconstruction, et une station de carburant sera installée. La date prévisionnelle de fin des travaux est l’automne 2027. La durée du marché sera corrélée à la mise en service de la station carburant.</w:t>
      </w:r>
    </w:p>
    <w:p w14:paraId="69499005" w14:textId="77777777" w:rsidR="00D638A8" w:rsidRDefault="00D638A8" w:rsidP="00D638A8">
      <w:pPr>
        <w:jc w:val="both"/>
        <w:rPr>
          <w:rFonts w:ascii="Arial" w:hAnsi="Arial" w:cs="Arial"/>
          <w:iCs/>
          <w:sz w:val="24"/>
          <w:szCs w:val="24"/>
        </w:rPr>
      </w:pPr>
    </w:p>
    <w:p w14:paraId="621A52F2"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1.6 – Allotissement </w:t>
      </w:r>
    </w:p>
    <w:p w14:paraId="1A5B1AF9" w14:textId="77777777" w:rsidR="00275B73" w:rsidRPr="004D1899" w:rsidRDefault="009844E9" w:rsidP="00367D3E">
      <w:pPr>
        <w:pStyle w:val="Normal2"/>
        <w:tabs>
          <w:tab w:val="clear" w:pos="567"/>
          <w:tab w:val="clear" w:pos="851"/>
          <w:tab w:val="clear" w:pos="1134"/>
        </w:tabs>
        <w:rPr>
          <w:rFonts w:ascii="Arial" w:hAnsi="Arial" w:cs="Arial"/>
          <w:iCs/>
          <w:szCs w:val="24"/>
          <w:u w:val="single"/>
        </w:rPr>
      </w:pPr>
      <w:r w:rsidRPr="004D1899">
        <w:rPr>
          <w:rFonts w:ascii="Arial" w:hAnsi="Arial" w:cs="Arial"/>
          <w:iCs/>
          <w:szCs w:val="24"/>
          <w:u w:val="single"/>
        </w:rPr>
        <w:t>Chaque site fait l’objet d’un lot. Cela se matérialise par un onglet spécifique dans le Bordereau des Prix. Les autres pièces adminstratives sont identiques.</w:t>
      </w:r>
    </w:p>
    <w:p w14:paraId="247388CD" w14:textId="1ECD5AB9" w:rsidR="00367D3E" w:rsidRPr="004D1899" w:rsidRDefault="003707E2" w:rsidP="00367D3E">
      <w:pPr>
        <w:pStyle w:val="Normal2"/>
        <w:tabs>
          <w:tab w:val="clear" w:pos="567"/>
          <w:tab w:val="clear" w:pos="851"/>
          <w:tab w:val="clear" w:pos="1134"/>
        </w:tabs>
        <w:rPr>
          <w:rFonts w:ascii="Arial" w:hAnsi="Arial" w:cs="Arial"/>
          <w:iCs/>
          <w:szCs w:val="24"/>
          <w:u w:val="single"/>
        </w:rPr>
      </w:pPr>
      <w:r w:rsidRPr="004D1899">
        <w:rPr>
          <w:rFonts w:ascii="Arial" w:hAnsi="Arial" w:cs="Arial"/>
          <w:iCs/>
          <w:szCs w:val="24"/>
          <w:u w:val="single"/>
        </w:rPr>
        <w:t>Selon que le</w:t>
      </w:r>
      <w:r w:rsidR="00367D3E" w:rsidRPr="004D1899">
        <w:rPr>
          <w:rFonts w:ascii="Arial" w:hAnsi="Arial" w:cs="Arial"/>
          <w:iCs/>
          <w:szCs w:val="24"/>
          <w:u w:val="single"/>
        </w:rPr>
        <w:t xml:space="preserve"> candidat souhaite répondre à </w:t>
      </w:r>
      <w:r w:rsidRPr="004D1899">
        <w:rPr>
          <w:rFonts w:ascii="Arial" w:hAnsi="Arial" w:cs="Arial"/>
          <w:iCs/>
          <w:szCs w:val="24"/>
          <w:u w:val="single"/>
        </w:rPr>
        <w:t xml:space="preserve">un ou </w:t>
      </w:r>
      <w:r w:rsidR="00367D3E" w:rsidRPr="004D1899">
        <w:rPr>
          <w:rFonts w:ascii="Arial" w:hAnsi="Arial" w:cs="Arial"/>
          <w:iCs/>
          <w:szCs w:val="24"/>
          <w:u w:val="single"/>
        </w:rPr>
        <w:t>plusieurs lots</w:t>
      </w:r>
      <w:r w:rsidR="00275B73" w:rsidRPr="004D1899">
        <w:rPr>
          <w:rFonts w:ascii="Arial" w:hAnsi="Arial" w:cs="Arial"/>
          <w:iCs/>
          <w:szCs w:val="24"/>
          <w:u w:val="single"/>
        </w:rPr>
        <w:t xml:space="preserve">, il ne </w:t>
      </w:r>
      <w:r w:rsidRPr="004D1899">
        <w:rPr>
          <w:rFonts w:ascii="Arial" w:hAnsi="Arial" w:cs="Arial"/>
          <w:iCs/>
          <w:szCs w:val="24"/>
          <w:u w:val="single"/>
        </w:rPr>
        <w:t xml:space="preserve">fournit </w:t>
      </w:r>
      <w:r w:rsidR="00275B73" w:rsidRPr="004D1899">
        <w:rPr>
          <w:rFonts w:ascii="Arial" w:hAnsi="Arial" w:cs="Arial"/>
          <w:iCs/>
          <w:szCs w:val="24"/>
          <w:u w:val="single"/>
        </w:rPr>
        <w:t>qu’une seule fois les pièces communes, et remplit</w:t>
      </w:r>
      <w:r w:rsidRPr="004D1899">
        <w:rPr>
          <w:rFonts w:ascii="Arial" w:hAnsi="Arial" w:cs="Arial"/>
          <w:iCs/>
          <w:szCs w:val="24"/>
          <w:u w:val="single"/>
        </w:rPr>
        <w:t xml:space="preserve"> le ou</w:t>
      </w:r>
      <w:r w:rsidR="00275B73" w:rsidRPr="004D1899">
        <w:rPr>
          <w:rFonts w:ascii="Arial" w:hAnsi="Arial" w:cs="Arial"/>
          <w:iCs/>
          <w:szCs w:val="24"/>
          <w:u w:val="single"/>
        </w:rPr>
        <w:t xml:space="preserve"> les bordereaux de prix</w:t>
      </w:r>
      <w:r w:rsidRPr="004D1899">
        <w:rPr>
          <w:rFonts w:ascii="Arial" w:hAnsi="Arial" w:cs="Arial"/>
          <w:iCs/>
          <w:szCs w:val="24"/>
          <w:u w:val="single"/>
        </w:rPr>
        <w:t xml:space="preserve"> correspondants.</w:t>
      </w:r>
      <w:r w:rsidR="00275B73" w:rsidRPr="004D1899">
        <w:rPr>
          <w:rFonts w:ascii="Arial" w:hAnsi="Arial" w:cs="Arial"/>
          <w:iCs/>
          <w:szCs w:val="24"/>
          <w:u w:val="single"/>
        </w:rPr>
        <w:t xml:space="preserve"> </w:t>
      </w:r>
    </w:p>
    <w:p w14:paraId="41D6A579" w14:textId="77777777" w:rsidR="00275B73" w:rsidRPr="00367D3E" w:rsidRDefault="00275B73" w:rsidP="00367D3E">
      <w:pPr>
        <w:pStyle w:val="Normal2"/>
        <w:tabs>
          <w:tab w:val="clear" w:pos="567"/>
          <w:tab w:val="clear" w:pos="851"/>
          <w:tab w:val="clear" w:pos="1134"/>
        </w:tabs>
        <w:rPr>
          <w:rFonts w:ascii="Arial" w:hAnsi="Arial" w:cs="Arial"/>
          <w:iCs/>
          <w:color w:val="EE0000"/>
          <w:szCs w:val="24"/>
          <w:u w:val="single"/>
        </w:rPr>
      </w:pPr>
    </w:p>
    <w:p w14:paraId="75A6B919" w14:textId="194853B4" w:rsidR="001A2F2F" w:rsidRPr="00F63B18" w:rsidRDefault="00536317" w:rsidP="001A2F2F">
      <w:pPr>
        <w:spacing w:before="120" w:after="40"/>
        <w:jc w:val="both"/>
        <w:rPr>
          <w:rFonts w:ascii="Arial" w:hAnsi="Arial" w:cs="Arial"/>
          <w:iCs/>
          <w:color w:val="000000"/>
          <w:sz w:val="24"/>
          <w:szCs w:val="24"/>
        </w:rPr>
      </w:pPr>
      <w:r>
        <w:rPr>
          <w:rFonts w:ascii="Arial" w:hAnsi="Arial" w:cs="Arial"/>
          <w:iCs/>
          <w:color w:val="000000"/>
          <w:sz w:val="24"/>
          <w:szCs w:val="24"/>
        </w:rPr>
        <w:t>8</w:t>
      </w:r>
      <w:r w:rsidR="001A2F2F" w:rsidRPr="00F63B18">
        <w:rPr>
          <w:rFonts w:ascii="Arial" w:hAnsi="Arial" w:cs="Arial"/>
          <w:iCs/>
          <w:color w:val="000000"/>
          <w:sz w:val="24"/>
          <w:szCs w:val="24"/>
        </w:rPr>
        <w:t xml:space="preserve"> lots :</w:t>
      </w:r>
    </w:p>
    <w:p w14:paraId="1817F124" w14:textId="05D3A1C1" w:rsidR="001A2F2F" w:rsidRDefault="001A2F2F" w:rsidP="001A2F2F">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 xml:space="preserve">LOT N°1 : Gas-oil aux pompes publiques dans le secteur de </w:t>
      </w:r>
      <w:r w:rsidR="003305CB">
        <w:rPr>
          <w:rFonts w:ascii="Arial" w:hAnsi="Arial" w:cs="Arial"/>
          <w:iCs/>
          <w:sz w:val="24"/>
          <w:szCs w:val="24"/>
        </w:rPr>
        <w:t>71400 Autun</w:t>
      </w:r>
    </w:p>
    <w:p w14:paraId="4CFD819B" w14:textId="63E09C9F" w:rsidR="003305CB" w:rsidRPr="003305CB"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2</w:t>
      </w:r>
      <w:r w:rsidRPr="00F63B18">
        <w:rPr>
          <w:rFonts w:ascii="Arial" w:hAnsi="Arial" w:cs="Arial"/>
          <w:iCs/>
          <w:sz w:val="24"/>
          <w:szCs w:val="24"/>
        </w:rPr>
        <w:t> : Gas-oil aux pompes publiques dans le secteur de 25110 Baume les Dames</w:t>
      </w:r>
    </w:p>
    <w:p w14:paraId="1586DE2A" w14:textId="1070E3A8"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3</w:t>
      </w:r>
      <w:r w:rsidRPr="00F63B18">
        <w:rPr>
          <w:rFonts w:ascii="Arial" w:hAnsi="Arial" w:cs="Arial"/>
          <w:iCs/>
          <w:sz w:val="24"/>
          <w:szCs w:val="24"/>
        </w:rPr>
        <w:t xml:space="preserve"> : Gas-oil aux pompes publiques dans le secteur de 71100 Chalon sur Saône</w:t>
      </w:r>
    </w:p>
    <w:p w14:paraId="72059F09" w14:textId="364771C9"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4</w:t>
      </w:r>
      <w:r w:rsidRPr="00F63B18">
        <w:rPr>
          <w:rFonts w:ascii="Arial" w:hAnsi="Arial" w:cs="Arial"/>
          <w:iCs/>
          <w:sz w:val="24"/>
          <w:szCs w:val="24"/>
        </w:rPr>
        <w:t> : Gas-oil aux pompes publiques dans le secteur de 39300 Champagnole</w:t>
      </w:r>
    </w:p>
    <w:p w14:paraId="5CB31BCC" w14:textId="3DC808A2"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5</w:t>
      </w:r>
      <w:r w:rsidRPr="00F63B18">
        <w:rPr>
          <w:rFonts w:ascii="Arial" w:hAnsi="Arial" w:cs="Arial"/>
          <w:iCs/>
          <w:sz w:val="24"/>
          <w:szCs w:val="24"/>
        </w:rPr>
        <w:t xml:space="preserve"> : Gas-oil aux pompes publiques dans le secteur de </w:t>
      </w:r>
      <w:r w:rsidR="00965529" w:rsidRPr="00F63B18">
        <w:rPr>
          <w:rFonts w:ascii="Arial" w:hAnsi="Arial" w:cs="Arial"/>
          <w:iCs/>
          <w:sz w:val="24"/>
          <w:szCs w:val="24"/>
        </w:rPr>
        <w:t>39400</w:t>
      </w:r>
      <w:r w:rsidR="00965529">
        <w:rPr>
          <w:rFonts w:ascii="Arial" w:hAnsi="Arial" w:cs="Arial"/>
          <w:iCs/>
          <w:sz w:val="24"/>
          <w:szCs w:val="24"/>
        </w:rPr>
        <w:t xml:space="preserve"> Hauts de Bienne</w:t>
      </w:r>
      <w:r w:rsidR="00965529" w:rsidRPr="00F63B18">
        <w:rPr>
          <w:rFonts w:ascii="Arial" w:hAnsi="Arial" w:cs="Arial"/>
          <w:iCs/>
          <w:sz w:val="24"/>
          <w:szCs w:val="24"/>
        </w:rPr>
        <w:t xml:space="preserve"> </w:t>
      </w:r>
      <w:r w:rsidR="00965529">
        <w:rPr>
          <w:rFonts w:ascii="Arial" w:hAnsi="Arial" w:cs="Arial"/>
          <w:iCs/>
          <w:sz w:val="24"/>
          <w:szCs w:val="24"/>
        </w:rPr>
        <w:t xml:space="preserve">(ex </w:t>
      </w:r>
      <w:r w:rsidR="00965529" w:rsidRPr="00F63B18">
        <w:rPr>
          <w:rFonts w:ascii="Arial" w:hAnsi="Arial" w:cs="Arial"/>
          <w:iCs/>
          <w:sz w:val="24"/>
          <w:szCs w:val="24"/>
        </w:rPr>
        <w:t>Morez</w:t>
      </w:r>
      <w:r w:rsidR="00965529">
        <w:rPr>
          <w:rFonts w:ascii="Arial" w:hAnsi="Arial" w:cs="Arial"/>
          <w:iCs/>
          <w:sz w:val="24"/>
          <w:szCs w:val="24"/>
        </w:rPr>
        <w:t>)</w:t>
      </w:r>
    </w:p>
    <w:p w14:paraId="5E3E40F1" w14:textId="298C8334"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6</w:t>
      </w:r>
      <w:r w:rsidRPr="00F63B18">
        <w:rPr>
          <w:rFonts w:ascii="Arial" w:hAnsi="Arial" w:cs="Arial"/>
          <w:iCs/>
          <w:sz w:val="24"/>
          <w:szCs w:val="24"/>
        </w:rPr>
        <w:t xml:space="preserve"> : Gas-oil aux pompes publiques dans le secteur de </w:t>
      </w:r>
      <w:r w:rsidR="00965529">
        <w:rPr>
          <w:rFonts w:ascii="Arial" w:hAnsi="Arial" w:cs="Arial"/>
          <w:iCs/>
          <w:sz w:val="24"/>
          <w:szCs w:val="24"/>
        </w:rPr>
        <w:t>71000 Macon</w:t>
      </w:r>
    </w:p>
    <w:p w14:paraId="154E439B" w14:textId="7F9F4B1F" w:rsidR="003305CB" w:rsidRPr="00F63B18"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7</w:t>
      </w:r>
      <w:r w:rsidRPr="00F63B18">
        <w:rPr>
          <w:rFonts w:ascii="Arial" w:hAnsi="Arial" w:cs="Arial"/>
          <w:iCs/>
          <w:sz w:val="24"/>
          <w:szCs w:val="24"/>
        </w:rPr>
        <w:t> : Gas-oil aux pompes publiques dans le secteur de 25500 Morteau</w:t>
      </w:r>
    </w:p>
    <w:p w14:paraId="768453EB" w14:textId="79BC2AC3" w:rsidR="003305CB" w:rsidRDefault="003305CB" w:rsidP="003305CB">
      <w:pPr>
        <w:numPr>
          <w:ilvl w:val="0"/>
          <w:numId w:val="34"/>
        </w:numPr>
        <w:overflowPunct w:val="0"/>
        <w:autoSpaceDE w:val="0"/>
        <w:autoSpaceDN w:val="0"/>
        <w:adjustRightInd w:val="0"/>
        <w:ind w:left="0" w:right="-149" w:firstLine="0"/>
        <w:textAlignment w:val="baseline"/>
        <w:rPr>
          <w:rFonts w:ascii="Arial" w:hAnsi="Arial" w:cs="Arial"/>
          <w:iCs/>
          <w:sz w:val="24"/>
          <w:szCs w:val="24"/>
        </w:rPr>
      </w:pPr>
      <w:r w:rsidRPr="00F63B18">
        <w:rPr>
          <w:rFonts w:ascii="Arial" w:hAnsi="Arial" w:cs="Arial"/>
          <w:iCs/>
          <w:sz w:val="24"/>
          <w:szCs w:val="24"/>
        </w:rPr>
        <w:t>LOT N°</w:t>
      </w:r>
      <w:r>
        <w:rPr>
          <w:rFonts w:ascii="Arial" w:hAnsi="Arial" w:cs="Arial"/>
          <w:iCs/>
          <w:sz w:val="24"/>
          <w:szCs w:val="24"/>
        </w:rPr>
        <w:t>8</w:t>
      </w:r>
      <w:r w:rsidRPr="00F63B18">
        <w:rPr>
          <w:rFonts w:ascii="Arial" w:hAnsi="Arial" w:cs="Arial"/>
          <w:iCs/>
          <w:sz w:val="24"/>
          <w:szCs w:val="24"/>
        </w:rPr>
        <w:t> : Gas-oil aux pompes publiques dans le secteur de 25300 Pontarlier</w:t>
      </w:r>
      <w:r w:rsidR="0058156E">
        <w:rPr>
          <w:rFonts w:ascii="Arial" w:hAnsi="Arial" w:cs="Arial"/>
          <w:iCs/>
          <w:sz w:val="24"/>
          <w:szCs w:val="24"/>
        </w:rPr>
        <w:t xml:space="preserve"> </w:t>
      </w:r>
      <w:r w:rsidR="0058156E" w:rsidRPr="00635AD2">
        <w:rPr>
          <w:rFonts w:ascii="Arial" w:hAnsi="Arial" w:cs="Arial"/>
          <w:iCs/>
          <w:color w:val="00B050"/>
          <w:sz w:val="24"/>
          <w:szCs w:val="24"/>
        </w:rPr>
        <w:t>(*)</w:t>
      </w:r>
    </w:p>
    <w:p w14:paraId="384C1FC7" w14:textId="77777777" w:rsidR="001A2F2F" w:rsidRPr="00F63B18" w:rsidRDefault="001A2F2F" w:rsidP="001A2F2F">
      <w:pPr>
        <w:overflowPunct w:val="0"/>
        <w:autoSpaceDE w:val="0"/>
        <w:autoSpaceDN w:val="0"/>
        <w:adjustRightInd w:val="0"/>
        <w:ind w:right="-149"/>
        <w:textAlignment w:val="baseline"/>
        <w:rPr>
          <w:rFonts w:ascii="Arial" w:hAnsi="Arial" w:cs="Arial"/>
          <w:iCs/>
          <w:sz w:val="24"/>
          <w:szCs w:val="24"/>
        </w:rPr>
      </w:pPr>
    </w:p>
    <w:p w14:paraId="5B6BF7BF" w14:textId="176973B5" w:rsidR="001A2F2F" w:rsidRDefault="001A2F2F" w:rsidP="001A2F2F">
      <w:pPr>
        <w:overflowPunct w:val="0"/>
        <w:autoSpaceDE w:val="0"/>
        <w:autoSpaceDN w:val="0"/>
        <w:adjustRightInd w:val="0"/>
        <w:ind w:right="-149"/>
        <w:textAlignment w:val="baseline"/>
        <w:rPr>
          <w:rFonts w:ascii="Arial" w:hAnsi="Arial" w:cs="Arial"/>
          <w:iCs/>
          <w:sz w:val="24"/>
          <w:szCs w:val="24"/>
        </w:rPr>
      </w:pPr>
      <w:r w:rsidRPr="00F63B18">
        <w:rPr>
          <w:rFonts w:ascii="Arial" w:hAnsi="Arial" w:cs="Arial"/>
          <w:iCs/>
          <w:sz w:val="24"/>
          <w:szCs w:val="24"/>
        </w:rPr>
        <w:t xml:space="preserve">Le </w:t>
      </w:r>
      <w:r w:rsidR="00F63B18" w:rsidRPr="00F63B18">
        <w:rPr>
          <w:rFonts w:ascii="Arial" w:hAnsi="Arial" w:cs="Arial"/>
          <w:iCs/>
          <w:sz w:val="24"/>
          <w:szCs w:val="24"/>
        </w:rPr>
        <w:t>soumissionnaire</w:t>
      </w:r>
      <w:r w:rsidRPr="00F63B18">
        <w:rPr>
          <w:rFonts w:ascii="Arial" w:hAnsi="Arial" w:cs="Arial"/>
          <w:iCs/>
          <w:sz w:val="24"/>
          <w:szCs w:val="24"/>
        </w:rPr>
        <w:t xml:space="preserve"> peut répondre à un ou plusieurs lots.</w:t>
      </w:r>
    </w:p>
    <w:p w14:paraId="496483B0" w14:textId="77777777" w:rsidR="00D638A8" w:rsidRDefault="00D638A8" w:rsidP="001A2F2F">
      <w:pPr>
        <w:overflowPunct w:val="0"/>
        <w:autoSpaceDE w:val="0"/>
        <w:autoSpaceDN w:val="0"/>
        <w:adjustRightInd w:val="0"/>
        <w:ind w:right="-149"/>
        <w:textAlignment w:val="baseline"/>
        <w:rPr>
          <w:rFonts w:ascii="Arial" w:hAnsi="Arial" w:cs="Arial"/>
          <w:iCs/>
          <w:sz w:val="24"/>
          <w:szCs w:val="24"/>
        </w:rPr>
      </w:pPr>
    </w:p>
    <w:p w14:paraId="43B4D570" w14:textId="77777777" w:rsidR="00367D3E" w:rsidRPr="00F63B18" w:rsidRDefault="00367D3E" w:rsidP="001A2F2F">
      <w:pPr>
        <w:overflowPunct w:val="0"/>
        <w:autoSpaceDE w:val="0"/>
        <w:autoSpaceDN w:val="0"/>
        <w:adjustRightInd w:val="0"/>
        <w:ind w:right="-149"/>
        <w:textAlignment w:val="baseline"/>
        <w:rPr>
          <w:rFonts w:ascii="Arial" w:hAnsi="Arial" w:cs="Arial"/>
          <w:iCs/>
          <w:sz w:val="24"/>
          <w:szCs w:val="24"/>
        </w:rPr>
      </w:pPr>
    </w:p>
    <w:p w14:paraId="392ABEC1" w14:textId="30FAC01B" w:rsidR="00D638A8" w:rsidRDefault="00D638A8" w:rsidP="00D638A8">
      <w:pPr>
        <w:jc w:val="both"/>
        <w:rPr>
          <w:rFonts w:ascii="Arial" w:hAnsi="Arial" w:cs="Arial"/>
          <w:iCs/>
          <w:sz w:val="24"/>
          <w:szCs w:val="24"/>
        </w:rPr>
      </w:pPr>
      <w:bookmarkStart w:id="8" w:name="_Toc264368836"/>
      <w:bookmarkStart w:id="9" w:name="_Toc485636596"/>
      <w:r w:rsidRPr="00301C9D">
        <w:rPr>
          <w:rFonts w:ascii="Arial" w:hAnsi="Arial" w:cs="Arial"/>
          <w:iCs/>
          <w:sz w:val="24"/>
          <w:szCs w:val="24"/>
        </w:rPr>
        <w:t xml:space="preserve">1.7 – Volumes minimum et maximum. </w:t>
      </w:r>
    </w:p>
    <w:p w14:paraId="2ADB0100" w14:textId="6DE3B1C2" w:rsidR="009844E9" w:rsidRDefault="009844E9" w:rsidP="009844E9">
      <w:pPr>
        <w:rPr>
          <w:rFonts w:ascii="Arial" w:hAnsi="Arial" w:cs="Arial"/>
          <w:color w:val="000000"/>
          <w:sz w:val="24"/>
          <w:szCs w:val="24"/>
        </w:rPr>
      </w:pPr>
      <w:r w:rsidRPr="00E15794">
        <w:rPr>
          <w:rFonts w:ascii="Arial" w:hAnsi="Arial" w:cs="Arial"/>
          <w:color w:val="000000"/>
          <w:sz w:val="24"/>
          <w:szCs w:val="24"/>
        </w:rPr>
        <w:t>Il s’agit d’estimations annuelles sur la base de l’activité actuelle :</w:t>
      </w:r>
    </w:p>
    <w:p w14:paraId="6E9D95B0" w14:textId="77777777" w:rsidR="00367D3E" w:rsidRPr="009844E9" w:rsidRDefault="00367D3E" w:rsidP="009844E9">
      <w:pPr>
        <w:rPr>
          <w:rFonts w:ascii="Arial" w:eastAsia="Arial" w:hAnsi="Arial" w:cs="Arial"/>
          <w:b/>
          <w:sz w:val="24"/>
          <w:szCs w:val="24"/>
          <w:u w:val="single"/>
        </w:rPr>
      </w:pPr>
    </w:p>
    <w:p w14:paraId="78A8753F" w14:textId="77777777" w:rsidR="009844E9"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1</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w:t>
      </w:r>
      <w:r>
        <w:rPr>
          <w:rFonts w:ascii="Arial" w:hAnsi="Arial" w:cs="Arial"/>
          <w:sz w:val="24"/>
          <w:szCs w:val="24"/>
        </w:rPr>
        <w:t>70400</w:t>
      </w:r>
      <w:r w:rsidRPr="00E15794">
        <w:rPr>
          <w:rFonts w:ascii="Arial" w:hAnsi="Arial" w:cs="Arial"/>
          <w:sz w:val="24"/>
          <w:szCs w:val="24"/>
        </w:rPr>
        <w:t xml:space="preserve"> </w:t>
      </w:r>
      <w:r>
        <w:rPr>
          <w:rFonts w:ascii="Arial" w:hAnsi="Arial" w:cs="Arial"/>
          <w:sz w:val="24"/>
          <w:szCs w:val="24"/>
        </w:rPr>
        <w:t>Autun</w:t>
      </w:r>
      <w:r w:rsidRPr="00E15794">
        <w:rPr>
          <w:rFonts w:ascii="Arial" w:hAnsi="Arial" w:cs="Arial"/>
          <w:sz w:val="24"/>
          <w:szCs w:val="24"/>
        </w:rPr>
        <w:t xml:space="preserve"> </w:t>
      </w:r>
      <w:r>
        <w:rPr>
          <w:rFonts w:ascii="Arial" w:hAnsi="Arial" w:cs="Arial"/>
          <w:sz w:val="24"/>
          <w:szCs w:val="24"/>
        </w:rPr>
        <w:t>2</w:t>
      </w:r>
      <w:r w:rsidRPr="00E15794">
        <w:rPr>
          <w:rFonts w:ascii="Arial" w:hAnsi="Arial" w:cs="Arial"/>
          <w:sz w:val="24"/>
          <w:szCs w:val="24"/>
        </w:rPr>
        <w:t>0 m</w:t>
      </w:r>
      <w:r>
        <w:rPr>
          <w:rFonts w:ascii="Arial" w:hAnsi="Arial" w:cs="Arial"/>
          <w:sz w:val="24"/>
          <w:szCs w:val="24"/>
        </w:rPr>
        <w:t>³</w:t>
      </w:r>
    </w:p>
    <w:p w14:paraId="71A6FC47" w14:textId="77777777" w:rsidR="009844E9"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2</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25110 Baume les Dames </w:t>
      </w:r>
      <w:r>
        <w:rPr>
          <w:rFonts w:ascii="Arial" w:hAnsi="Arial" w:cs="Arial"/>
          <w:sz w:val="24"/>
          <w:szCs w:val="24"/>
        </w:rPr>
        <w:t>12</w:t>
      </w:r>
      <w:r w:rsidRPr="00E15794">
        <w:rPr>
          <w:rFonts w:ascii="Arial" w:hAnsi="Arial" w:cs="Arial"/>
          <w:sz w:val="24"/>
          <w:szCs w:val="24"/>
        </w:rPr>
        <w:t>0 m</w:t>
      </w:r>
      <w:r>
        <w:rPr>
          <w:rFonts w:ascii="Arial" w:hAnsi="Arial" w:cs="Arial"/>
          <w:sz w:val="24"/>
          <w:szCs w:val="24"/>
        </w:rPr>
        <w:t>³</w:t>
      </w:r>
    </w:p>
    <w:p w14:paraId="2E291C84"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3</w:t>
      </w:r>
      <w:r w:rsidRPr="00E15794">
        <w:rPr>
          <w:rFonts w:ascii="Arial" w:hAnsi="Arial" w:cs="Arial"/>
          <w:b/>
          <w:sz w:val="24"/>
          <w:szCs w:val="24"/>
        </w:rPr>
        <w:t xml:space="preserve"> : </w:t>
      </w:r>
      <w:r w:rsidRPr="00E15794">
        <w:rPr>
          <w:rFonts w:ascii="Arial" w:hAnsi="Arial" w:cs="Arial"/>
          <w:sz w:val="24"/>
          <w:szCs w:val="24"/>
        </w:rPr>
        <w:t>Gas-oil aux pompes publiques, secteur de 71100 Chalon sur Saône 1</w:t>
      </w:r>
      <w:r>
        <w:rPr>
          <w:rFonts w:ascii="Arial" w:hAnsi="Arial" w:cs="Arial"/>
          <w:sz w:val="24"/>
          <w:szCs w:val="24"/>
        </w:rPr>
        <w:t>0</w:t>
      </w:r>
      <w:r w:rsidRPr="00E15794">
        <w:rPr>
          <w:rFonts w:ascii="Arial" w:hAnsi="Arial" w:cs="Arial"/>
          <w:sz w:val="24"/>
          <w:szCs w:val="24"/>
        </w:rPr>
        <w:t>0 m</w:t>
      </w:r>
      <w:r>
        <w:rPr>
          <w:rFonts w:ascii="Arial" w:hAnsi="Arial" w:cs="Arial"/>
          <w:sz w:val="24"/>
          <w:szCs w:val="24"/>
        </w:rPr>
        <w:t>³</w:t>
      </w:r>
    </w:p>
    <w:p w14:paraId="7A37BD01"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4</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39300 Champagnole </w:t>
      </w:r>
      <w:r>
        <w:rPr>
          <w:rFonts w:ascii="Arial" w:hAnsi="Arial" w:cs="Arial"/>
          <w:sz w:val="24"/>
          <w:szCs w:val="24"/>
        </w:rPr>
        <w:t>8</w:t>
      </w:r>
      <w:r w:rsidRPr="00E15794">
        <w:rPr>
          <w:rFonts w:ascii="Arial" w:hAnsi="Arial" w:cs="Arial"/>
          <w:sz w:val="24"/>
          <w:szCs w:val="24"/>
        </w:rPr>
        <w:t>0 m</w:t>
      </w:r>
      <w:r>
        <w:rPr>
          <w:rFonts w:ascii="Arial" w:hAnsi="Arial" w:cs="Arial"/>
          <w:sz w:val="24"/>
          <w:szCs w:val="24"/>
        </w:rPr>
        <w:t>³</w:t>
      </w:r>
    </w:p>
    <w:p w14:paraId="475AD363" w14:textId="5417771A"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5</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w:t>
      </w:r>
      <w:r w:rsidRPr="00F63B18">
        <w:rPr>
          <w:rFonts w:ascii="Arial" w:hAnsi="Arial" w:cs="Arial"/>
          <w:iCs/>
          <w:sz w:val="24"/>
          <w:szCs w:val="24"/>
        </w:rPr>
        <w:t>39400</w:t>
      </w:r>
      <w:r>
        <w:rPr>
          <w:rFonts w:ascii="Arial" w:hAnsi="Arial" w:cs="Arial"/>
          <w:iCs/>
          <w:sz w:val="24"/>
          <w:szCs w:val="24"/>
        </w:rPr>
        <w:t xml:space="preserve"> Hauts de Bienne</w:t>
      </w:r>
      <w:r w:rsidRPr="00F63B18">
        <w:rPr>
          <w:rFonts w:ascii="Arial" w:hAnsi="Arial" w:cs="Arial"/>
          <w:iCs/>
          <w:sz w:val="24"/>
          <w:szCs w:val="24"/>
        </w:rPr>
        <w:t xml:space="preserve"> </w:t>
      </w:r>
      <w:r>
        <w:rPr>
          <w:rFonts w:ascii="Arial" w:hAnsi="Arial" w:cs="Arial"/>
          <w:iCs/>
          <w:sz w:val="24"/>
          <w:szCs w:val="24"/>
        </w:rPr>
        <w:t xml:space="preserve">(ex </w:t>
      </w:r>
      <w:r w:rsidRPr="00F63B18">
        <w:rPr>
          <w:rFonts w:ascii="Arial" w:hAnsi="Arial" w:cs="Arial"/>
          <w:iCs/>
          <w:sz w:val="24"/>
          <w:szCs w:val="24"/>
        </w:rPr>
        <w:t>Morez</w:t>
      </w:r>
      <w:r>
        <w:rPr>
          <w:rFonts w:ascii="Arial" w:hAnsi="Arial" w:cs="Arial"/>
          <w:iCs/>
          <w:sz w:val="24"/>
          <w:szCs w:val="24"/>
        </w:rPr>
        <w:t xml:space="preserve">) 100 </w:t>
      </w:r>
      <w:r w:rsidRPr="00E15794">
        <w:rPr>
          <w:rFonts w:ascii="Arial" w:hAnsi="Arial" w:cs="Arial"/>
          <w:sz w:val="24"/>
          <w:szCs w:val="24"/>
        </w:rPr>
        <w:t>m</w:t>
      </w:r>
      <w:r>
        <w:rPr>
          <w:rFonts w:ascii="Arial" w:hAnsi="Arial" w:cs="Arial"/>
          <w:sz w:val="24"/>
          <w:szCs w:val="24"/>
        </w:rPr>
        <w:t>³</w:t>
      </w:r>
    </w:p>
    <w:p w14:paraId="026C58E8" w14:textId="1C5767F1"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6</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71000 Macon </w:t>
      </w:r>
      <w:r>
        <w:rPr>
          <w:rFonts w:ascii="Arial" w:hAnsi="Arial" w:cs="Arial"/>
          <w:sz w:val="24"/>
          <w:szCs w:val="24"/>
        </w:rPr>
        <w:t>1</w:t>
      </w:r>
      <w:r w:rsidRPr="00E15794">
        <w:rPr>
          <w:rFonts w:ascii="Arial" w:hAnsi="Arial" w:cs="Arial"/>
          <w:sz w:val="24"/>
          <w:szCs w:val="24"/>
        </w:rPr>
        <w:t>50 m</w:t>
      </w:r>
      <w:r>
        <w:rPr>
          <w:rFonts w:ascii="Arial" w:hAnsi="Arial" w:cs="Arial"/>
          <w:sz w:val="24"/>
          <w:szCs w:val="24"/>
        </w:rPr>
        <w:t>³</w:t>
      </w:r>
    </w:p>
    <w:p w14:paraId="119B6AE4"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7</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25500 Morteau </w:t>
      </w:r>
      <w:r>
        <w:rPr>
          <w:rFonts w:ascii="Arial" w:hAnsi="Arial" w:cs="Arial"/>
          <w:sz w:val="24"/>
          <w:szCs w:val="24"/>
        </w:rPr>
        <w:t>12</w:t>
      </w:r>
      <w:r w:rsidRPr="00E15794">
        <w:rPr>
          <w:rFonts w:ascii="Arial" w:hAnsi="Arial" w:cs="Arial"/>
          <w:sz w:val="24"/>
          <w:szCs w:val="24"/>
        </w:rPr>
        <w:t>0 m</w:t>
      </w:r>
      <w:r>
        <w:rPr>
          <w:rFonts w:ascii="Arial" w:hAnsi="Arial" w:cs="Arial"/>
          <w:sz w:val="24"/>
          <w:szCs w:val="24"/>
        </w:rPr>
        <w:t>³</w:t>
      </w:r>
    </w:p>
    <w:p w14:paraId="12605F8F" w14:textId="77777777" w:rsidR="009844E9" w:rsidRPr="00E15794" w:rsidRDefault="009844E9" w:rsidP="009844E9">
      <w:pPr>
        <w:numPr>
          <w:ilvl w:val="0"/>
          <w:numId w:val="2"/>
        </w:numPr>
        <w:overflowPunct w:val="0"/>
        <w:autoSpaceDE w:val="0"/>
        <w:autoSpaceDN w:val="0"/>
        <w:adjustRightInd w:val="0"/>
        <w:ind w:left="0" w:right="-149" w:firstLine="0"/>
        <w:textAlignment w:val="baseline"/>
        <w:rPr>
          <w:rFonts w:ascii="Arial" w:hAnsi="Arial" w:cs="Arial"/>
          <w:sz w:val="24"/>
          <w:szCs w:val="24"/>
        </w:rPr>
      </w:pPr>
      <w:r w:rsidRPr="00E15794">
        <w:rPr>
          <w:rFonts w:ascii="Arial" w:hAnsi="Arial" w:cs="Arial"/>
          <w:b/>
          <w:sz w:val="24"/>
          <w:szCs w:val="24"/>
        </w:rPr>
        <w:t>LOT N°</w:t>
      </w:r>
      <w:r>
        <w:rPr>
          <w:rFonts w:ascii="Arial" w:hAnsi="Arial" w:cs="Arial"/>
          <w:b/>
          <w:sz w:val="24"/>
          <w:szCs w:val="24"/>
        </w:rPr>
        <w:t>8</w:t>
      </w:r>
      <w:r w:rsidRPr="00E15794">
        <w:rPr>
          <w:rFonts w:ascii="Arial" w:hAnsi="Arial" w:cs="Arial"/>
          <w:b/>
          <w:sz w:val="24"/>
          <w:szCs w:val="24"/>
        </w:rPr>
        <w:t xml:space="preserve"> : </w:t>
      </w:r>
      <w:r w:rsidRPr="00E15794">
        <w:rPr>
          <w:rFonts w:ascii="Arial" w:hAnsi="Arial" w:cs="Arial"/>
          <w:sz w:val="24"/>
          <w:szCs w:val="24"/>
        </w:rPr>
        <w:t xml:space="preserve">Gas-oil aux pompes publiques, secteur de 25300 Pontarlier </w:t>
      </w:r>
      <w:r>
        <w:rPr>
          <w:rFonts w:ascii="Arial" w:hAnsi="Arial" w:cs="Arial"/>
          <w:sz w:val="24"/>
          <w:szCs w:val="24"/>
        </w:rPr>
        <w:t>12</w:t>
      </w:r>
      <w:r w:rsidRPr="00E15794">
        <w:rPr>
          <w:rFonts w:ascii="Arial" w:hAnsi="Arial" w:cs="Arial"/>
          <w:sz w:val="24"/>
          <w:szCs w:val="24"/>
        </w:rPr>
        <w:t>0 m</w:t>
      </w:r>
      <w:r>
        <w:rPr>
          <w:rFonts w:ascii="Arial" w:hAnsi="Arial" w:cs="Arial"/>
          <w:sz w:val="24"/>
          <w:szCs w:val="24"/>
        </w:rPr>
        <w:t xml:space="preserve">³ </w:t>
      </w:r>
      <w:r w:rsidRPr="00635AD2">
        <w:rPr>
          <w:rFonts w:ascii="Arial" w:hAnsi="Arial" w:cs="Arial"/>
          <w:color w:val="00B050"/>
          <w:sz w:val="18"/>
          <w:szCs w:val="18"/>
        </w:rPr>
        <w:t>(voir article 1.5 du RC)</w:t>
      </w:r>
    </w:p>
    <w:p w14:paraId="6E666D04" w14:textId="77777777" w:rsidR="00D638A8" w:rsidRPr="00301C9D" w:rsidRDefault="00D638A8" w:rsidP="00D638A8">
      <w:pPr>
        <w:rPr>
          <w:rFonts w:ascii="Arial" w:hAnsi="Arial" w:cs="Arial"/>
          <w:i/>
          <w:iCs/>
          <w:sz w:val="24"/>
          <w:szCs w:val="24"/>
        </w:rPr>
      </w:pPr>
    </w:p>
    <w:p w14:paraId="6A713221" w14:textId="77777777" w:rsidR="00D638A8" w:rsidRPr="00301C9D" w:rsidRDefault="00D638A8" w:rsidP="00D638A8">
      <w:pPr>
        <w:rPr>
          <w:rFonts w:ascii="Arial" w:hAnsi="Arial" w:cs="Arial"/>
          <w:iCs/>
          <w:sz w:val="24"/>
          <w:szCs w:val="24"/>
        </w:rPr>
      </w:pPr>
      <w:r w:rsidRPr="00301C9D">
        <w:rPr>
          <w:rFonts w:ascii="Arial" w:hAnsi="Arial" w:cs="Arial"/>
          <w:iCs/>
          <w:sz w:val="24"/>
          <w:szCs w:val="24"/>
        </w:rPr>
        <w:t>1.8 – Nomenclature (Code CPV)</w:t>
      </w:r>
    </w:p>
    <w:p w14:paraId="139D099D" w14:textId="77777777" w:rsidR="00D638A8" w:rsidRPr="00301C9D" w:rsidRDefault="00D638A8" w:rsidP="00D638A8">
      <w:pPr>
        <w:rPr>
          <w:rFonts w:ascii="Arial" w:hAnsi="Arial" w:cs="Arial"/>
          <w:i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2"/>
        <w:gridCol w:w="7088"/>
      </w:tblGrid>
      <w:tr w:rsidR="00D638A8" w:rsidRPr="00301C9D" w14:paraId="24BF6631" w14:textId="77777777" w:rsidTr="00390A26">
        <w:tc>
          <w:tcPr>
            <w:tcW w:w="1560" w:type="dxa"/>
            <w:shd w:val="clear" w:color="auto" w:fill="E2EFD9" w:themeFill="accent6" w:themeFillTint="33"/>
          </w:tcPr>
          <w:p w14:paraId="0A86758D" w14:textId="77777777" w:rsidR="00D638A8" w:rsidRPr="00301C9D" w:rsidRDefault="00D638A8" w:rsidP="00390A26">
            <w:pPr>
              <w:rPr>
                <w:rFonts w:ascii="Arial" w:hAnsi="Arial" w:cs="Arial"/>
                <w:iCs/>
                <w:sz w:val="24"/>
                <w:szCs w:val="24"/>
              </w:rPr>
            </w:pPr>
          </w:p>
        </w:tc>
        <w:tc>
          <w:tcPr>
            <w:tcW w:w="1842" w:type="dxa"/>
            <w:shd w:val="clear" w:color="auto" w:fill="E2EFD9" w:themeFill="accent6" w:themeFillTint="33"/>
          </w:tcPr>
          <w:p w14:paraId="6358477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Code principal</w:t>
            </w:r>
          </w:p>
        </w:tc>
        <w:tc>
          <w:tcPr>
            <w:tcW w:w="7088" w:type="dxa"/>
            <w:shd w:val="clear" w:color="auto" w:fill="E2EFD9" w:themeFill="accent6" w:themeFillTint="33"/>
          </w:tcPr>
          <w:p w14:paraId="4CBA5E45"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Description</w:t>
            </w:r>
          </w:p>
        </w:tc>
      </w:tr>
      <w:tr w:rsidR="004031C7" w:rsidRPr="00301C9D" w14:paraId="75AD3960" w14:textId="77777777" w:rsidTr="00390A26">
        <w:tc>
          <w:tcPr>
            <w:tcW w:w="1560" w:type="dxa"/>
          </w:tcPr>
          <w:p w14:paraId="5DC03992" w14:textId="3B643A50" w:rsidR="004031C7" w:rsidRPr="00301C9D" w:rsidRDefault="004031C7" w:rsidP="004031C7">
            <w:pPr>
              <w:rPr>
                <w:rFonts w:ascii="Arial" w:hAnsi="Arial" w:cs="Arial"/>
                <w:iCs/>
                <w:sz w:val="24"/>
                <w:szCs w:val="24"/>
              </w:rPr>
            </w:pPr>
            <w:r>
              <w:rPr>
                <w:rFonts w:ascii="Arial" w:hAnsi="Arial" w:cs="Arial"/>
                <w:iCs/>
                <w:sz w:val="24"/>
                <w:szCs w:val="24"/>
              </w:rPr>
              <w:t>Lots 1 à 8</w:t>
            </w:r>
          </w:p>
        </w:tc>
        <w:tc>
          <w:tcPr>
            <w:tcW w:w="1842" w:type="dxa"/>
          </w:tcPr>
          <w:p w14:paraId="326D72BA" w14:textId="41DC168F" w:rsidR="004031C7" w:rsidRPr="00301C9D" w:rsidRDefault="004031C7" w:rsidP="004031C7">
            <w:pPr>
              <w:rPr>
                <w:rFonts w:ascii="Arial" w:hAnsi="Arial" w:cs="Arial"/>
                <w:iCs/>
                <w:sz w:val="24"/>
                <w:szCs w:val="24"/>
              </w:rPr>
            </w:pPr>
            <w:r>
              <w:rPr>
                <w:rFonts w:ascii="Arial" w:hAnsi="Arial" w:cs="Arial"/>
                <w:iCs/>
                <w:sz w:val="24"/>
                <w:szCs w:val="24"/>
              </w:rPr>
              <w:t>09134230-8</w:t>
            </w:r>
          </w:p>
        </w:tc>
        <w:tc>
          <w:tcPr>
            <w:tcW w:w="7088" w:type="dxa"/>
          </w:tcPr>
          <w:p w14:paraId="2BD7177F" w14:textId="287C3055" w:rsidR="004031C7" w:rsidRDefault="004031C7" w:rsidP="004031C7">
            <w:pPr>
              <w:rPr>
                <w:rFonts w:ascii="Arial" w:hAnsi="Arial" w:cs="Arial"/>
                <w:iCs/>
                <w:sz w:val="24"/>
                <w:szCs w:val="24"/>
              </w:rPr>
            </w:pPr>
            <w:r>
              <w:rPr>
                <w:rFonts w:ascii="Arial" w:hAnsi="Arial" w:cs="Arial"/>
                <w:iCs/>
                <w:sz w:val="24"/>
                <w:szCs w:val="24"/>
              </w:rPr>
              <w:t>Carburant type HVO (EN 15940)</w:t>
            </w:r>
          </w:p>
        </w:tc>
      </w:tr>
    </w:tbl>
    <w:p w14:paraId="117F1AB4" w14:textId="77777777" w:rsidR="00D638A8" w:rsidRPr="00301C9D" w:rsidRDefault="00D638A8" w:rsidP="00D638A8">
      <w:pPr>
        <w:rPr>
          <w:rFonts w:ascii="Arial" w:hAnsi="Arial" w:cs="Arial"/>
          <w:iCs/>
          <w:sz w:val="24"/>
          <w:szCs w:val="24"/>
        </w:rPr>
      </w:pPr>
    </w:p>
    <w:p w14:paraId="2E6E5DF5" w14:textId="77777777" w:rsidR="001A2F2F" w:rsidRPr="00F63B18" w:rsidRDefault="001A2F2F" w:rsidP="001A2F2F">
      <w:pPr>
        <w:pStyle w:val="Titre1"/>
        <w:rPr>
          <w:rFonts w:cs="Arial"/>
          <w:iCs/>
          <w:sz w:val="24"/>
          <w:szCs w:val="24"/>
          <w:u w:val="single"/>
        </w:rPr>
      </w:pPr>
      <w:r w:rsidRPr="00F63B18">
        <w:rPr>
          <w:rFonts w:cs="Arial"/>
          <w:iCs/>
          <w:sz w:val="24"/>
          <w:szCs w:val="24"/>
          <w:u w:val="single"/>
        </w:rPr>
        <w:t xml:space="preserve">Article 2 : </w:t>
      </w:r>
      <w:bookmarkEnd w:id="8"/>
      <w:bookmarkEnd w:id="9"/>
      <w:r w:rsidRPr="00F63B18">
        <w:rPr>
          <w:rFonts w:cs="Arial"/>
          <w:iCs/>
          <w:sz w:val="24"/>
          <w:szCs w:val="24"/>
          <w:u w:val="single"/>
        </w:rPr>
        <w:t>Conditions de la consultation</w:t>
      </w:r>
    </w:p>
    <w:p w14:paraId="5B173BB8" w14:textId="77777777" w:rsidR="001A2F2F" w:rsidRPr="00F63B18" w:rsidRDefault="001A2F2F" w:rsidP="001A2F2F">
      <w:pPr>
        <w:pStyle w:val="Normal1"/>
        <w:rPr>
          <w:rFonts w:ascii="Arial" w:hAnsi="Arial" w:cs="Arial"/>
          <w:iCs/>
          <w:sz w:val="24"/>
          <w:szCs w:val="24"/>
        </w:rPr>
      </w:pPr>
    </w:p>
    <w:p w14:paraId="255AF922" w14:textId="77777777" w:rsidR="001A2F2F" w:rsidRPr="00F63B18" w:rsidRDefault="001A2F2F" w:rsidP="001A2F2F">
      <w:pPr>
        <w:pStyle w:val="Titre2"/>
        <w:rPr>
          <w:rFonts w:cs="Arial"/>
          <w:iCs/>
          <w:sz w:val="24"/>
          <w:szCs w:val="24"/>
        </w:rPr>
      </w:pPr>
      <w:r w:rsidRPr="00F63B18">
        <w:rPr>
          <w:rFonts w:cs="Arial"/>
          <w:iCs/>
          <w:sz w:val="24"/>
          <w:szCs w:val="24"/>
        </w:rPr>
        <w:t>2.1 – Délai de validité des offres</w:t>
      </w:r>
    </w:p>
    <w:p w14:paraId="2E14476C" w14:textId="301CD6EC" w:rsidR="001A2F2F" w:rsidRDefault="001A2F2F" w:rsidP="001A2F2F">
      <w:pPr>
        <w:pStyle w:val="Normal1"/>
        <w:ind w:firstLine="0"/>
        <w:rPr>
          <w:rFonts w:ascii="Arial" w:hAnsi="Arial" w:cs="Arial"/>
          <w:iCs/>
          <w:sz w:val="24"/>
          <w:szCs w:val="24"/>
        </w:rPr>
      </w:pPr>
      <w:r w:rsidRPr="00F63B18">
        <w:rPr>
          <w:rFonts w:ascii="Arial" w:hAnsi="Arial" w:cs="Arial"/>
          <w:iCs/>
          <w:sz w:val="24"/>
          <w:szCs w:val="24"/>
        </w:rPr>
        <w:t>Le délai de validité des offres est fixé à 120 jours à compter de la date limite de réception des offres</w:t>
      </w:r>
      <w:r w:rsidR="00D638A8">
        <w:rPr>
          <w:rFonts w:ascii="Arial" w:hAnsi="Arial" w:cs="Arial"/>
          <w:iCs/>
          <w:sz w:val="24"/>
          <w:szCs w:val="24"/>
        </w:rPr>
        <w:t>.</w:t>
      </w:r>
    </w:p>
    <w:p w14:paraId="5C9E4F27" w14:textId="77777777" w:rsidR="00D638A8" w:rsidRPr="00F63B18" w:rsidRDefault="00D638A8" w:rsidP="001A2F2F">
      <w:pPr>
        <w:pStyle w:val="Normal1"/>
        <w:ind w:firstLine="0"/>
        <w:rPr>
          <w:rFonts w:ascii="Arial" w:hAnsi="Arial" w:cs="Arial"/>
          <w:iCs/>
          <w:sz w:val="24"/>
          <w:szCs w:val="24"/>
        </w:rPr>
      </w:pPr>
    </w:p>
    <w:p w14:paraId="5B04CB4E" w14:textId="77777777" w:rsidR="001A2F2F" w:rsidRPr="00F63B18" w:rsidRDefault="001A2F2F" w:rsidP="001A2F2F">
      <w:pPr>
        <w:pStyle w:val="Titre2"/>
        <w:rPr>
          <w:rFonts w:cs="Arial"/>
          <w:iCs/>
          <w:sz w:val="24"/>
          <w:szCs w:val="24"/>
        </w:rPr>
      </w:pPr>
      <w:r w:rsidRPr="00F63B18">
        <w:rPr>
          <w:rFonts w:cs="Arial"/>
          <w:iCs/>
          <w:sz w:val="24"/>
          <w:szCs w:val="24"/>
        </w:rPr>
        <w:t>2.2 – Forme juridique du groupement</w:t>
      </w:r>
    </w:p>
    <w:p w14:paraId="61F85DB4" w14:textId="77777777" w:rsidR="001A2F2F" w:rsidRPr="00F63B18" w:rsidRDefault="001A2F2F" w:rsidP="001A2F2F">
      <w:pPr>
        <w:pStyle w:val="Normal1"/>
        <w:ind w:firstLine="0"/>
        <w:rPr>
          <w:rFonts w:ascii="Arial" w:hAnsi="Arial" w:cs="Arial"/>
          <w:iCs/>
          <w:sz w:val="24"/>
          <w:szCs w:val="24"/>
        </w:rPr>
      </w:pPr>
      <w:r w:rsidRPr="00F63B18">
        <w:rPr>
          <w:rFonts w:ascii="Arial" w:hAnsi="Arial" w:cs="Arial"/>
          <w:iCs/>
          <w:sz w:val="24"/>
          <w:szCs w:val="24"/>
        </w:rPr>
        <w:t>Le pouvoir adjudicateur n’impose aucune forme de groupement à l’attributaire du marché.</w:t>
      </w:r>
    </w:p>
    <w:p w14:paraId="102FB196" w14:textId="77777777" w:rsidR="001A2F2F" w:rsidRDefault="001A2F2F" w:rsidP="001A2F2F">
      <w:pPr>
        <w:pStyle w:val="Normal1"/>
        <w:tabs>
          <w:tab w:val="clear" w:pos="284"/>
          <w:tab w:val="left" w:pos="0"/>
        </w:tabs>
        <w:ind w:firstLine="0"/>
        <w:rPr>
          <w:rFonts w:ascii="Arial" w:hAnsi="Arial" w:cs="Arial"/>
          <w:iCs/>
          <w:sz w:val="24"/>
          <w:szCs w:val="24"/>
        </w:rPr>
      </w:pPr>
      <w:r w:rsidRPr="00F63B18">
        <w:rPr>
          <w:rFonts w:ascii="Arial" w:hAnsi="Arial" w:cs="Arial"/>
          <w:iCs/>
          <w:sz w:val="24"/>
          <w:szCs w:val="24"/>
        </w:rPr>
        <w:t>Il est interdit aux candidats de présenter plusieurs offres en agissant à la fois en qualité de candidats individuels et de membres d’un ou plusieurs groupements ou en qualité de membres de plusieurs groupements.</w:t>
      </w:r>
    </w:p>
    <w:p w14:paraId="383F33E8" w14:textId="77777777" w:rsidR="00D638A8" w:rsidRPr="00F63B18" w:rsidRDefault="00D638A8" w:rsidP="001A2F2F">
      <w:pPr>
        <w:pStyle w:val="Normal1"/>
        <w:tabs>
          <w:tab w:val="clear" w:pos="284"/>
          <w:tab w:val="left" w:pos="0"/>
        </w:tabs>
        <w:ind w:firstLine="0"/>
        <w:rPr>
          <w:rFonts w:ascii="Arial" w:hAnsi="Arial" w:cs="Arial"/>
          <w:iCs/>
          <w:sz w:val="24"/>
          <w:szCs w:val="24"/>
        </w:rPr>
      </w:pPr>
    </w:p>
    <w:p w14:paraId="0CFE5C08" w14:textId="77777777" w:rsidR="001A2F2F" w:rsidRPr="00F63B18" w:rsidRDefault="001A2F2F" w:rsidP="001A2F2F">
      <w:pPr>
        <w:pStyle w:val="Titre1"/>
        <w:rPr>
          <w:rFonts w:cs="Arial"/>
          <w:iCs/>
          <w:sz w:val="24"/>
          <w:szCs w:val="24"/>
          <w:u w:val="single"/>
        </w:rPr>
      </w:pPr>
      <w:r w:rsidRPr="00F63B18">
        <w:rPr>
          <w:rFonts w:cs="Arial"/>
          <w:iCs/>
          <w:sz w:val="24"/>
          <w:szCs w:val="24"/>
          <w:u w:val="single"/>
        </w:rPr>
        <w:t>Article 3 : Modalités de financement et de paiement</w:t>
      </w:r>
    </w:p>
    <w:p w14:paraId="151D67F7" w14:textId="77777777" w:rsidR="001A2F2F" w:rsidRPr="00F63B18" w:rsidRDefault="001A2F2F" w:rsidP="001A2F2F">
      <w:pPr>
        <w:pStyle w:val="Normal1"/>
        <w:ind w:firstLine="0"/>
        <w:rPr>
          <w:rFonts w:ascii="Arial" w:hAnsi="Arial" w:cs="Arial"/>
          <w:iCs/>
          <w:sz w:val="24"/>
          <w:szCs w:val="24"/>
        </w:rPr>
      </w:pPr>
    </w:p>
    <w:p w14:paraId="242A2608" w14:textId="77777777" w:rsidR="001A2F2F" w:rsidRPr="00F63B18" w:rsidRDefault="001A2F2F" w:rsidP="001A2F2F">
      <w:pPr>
        <w:pStyle w:val="Normal1"/>
        <w:ind w:firstLine="0"/>
        <w:rPr>
          <w:rFonts w:ascii="Arial" w:hAnsi="Arial" w:cs="Arial"/>
          <w:iCs/>
          <w:sz w:val="24"/>
          <w:szCs w:val="24"/>
        </w:rPr>
      </w:pPr>
      <w:r w:rsidRPr="00F63B18">
        <w:rPr>
          <w:rFonts w:ascii="Arial" w:hAnsi="Arial" w:cs="Arial"/>
          <w:iCs/>
          <w:sz w:val="24"/>
          <w:szCs w:val="24"/>
        </w:rPr>
        <w:t>Les prestations seront financées sur les ressources propres de MBFC.</w:t>
      </w:r>
    </w:p>
    <w:p w14:paraId="0001B656" w14:textId="77777777" w:rsidR="001A2F2F" w:rsidRPr="00F63B18" w:rsidRDefault="001A2F2F" w:rsidP="001A2F2F">
      <w:pPr>
        <w:pStyle w:val="Normal1"/>
        <w:ind w:firstLine="0"/>
        <w:rPr>
          <w:rFonts w:ascii="Arial" w:hAnsi="Arial" w:cs="Arial"/>
          <w:iCs/>
          <w:sz w:val="24"/>
          <w:szCs w:val="24"/>
        </w:rPr>
      </w:pPr>
      <w:r w:rsidRPr="00F63B18">
        <w:rPr>
          <w:rFonts w:ascii="Arial" w:hAnsi="Arial" w:cs="Arial"/>
          <w:iCs/>
          <w:sz w:val="24"/>
          <w:szCs w:val="24"/>
        </w:rPr>
        <w:t>Les sommes dues au(x) titulaire(s) seront payées dans un délai global de 30 jours à compter de la date de réception des factures ou des demandes de paiement équivalentes.</w:t>
      </w:r>
    </w:p>
    <w:p w14:paraId="5CBCA1E9" w14:textId="77777777" w:rsidR="001A2F2F" w:rsidRPr="00F63B18" w:rsidRDefault="001A2F2F" w:rsidP="001A2F2F">
      <w:pPr>
        <w:pStyle w:val="Normal1"/>
        <w:ind w:firstLine="0"/>
        <w:rPr>
          <w:rFonts w:ascii="Arial" w:hAnsi="Arial" w:cs="Arial"/>
          <w:iCs/>
          <w:sz w:val="24"/>
          <w:szCs w:val="24"/>
        </w:rPr>
      </w:pPr>
    </w:p>
    <w:p w14:paraId="04C9BFF1" w14:textId="77777777" w:rsidR="00D638A8" w:rsidRPr="00301C9D" w:rsidRDefault="00D638A8" w:rsidP="00D638A8">
      <w:pPr>
        <w:rPr>
          <w:rFonts w:ascii="Arial" w:hAnsi="Arial" w:cs="Arial"/>
          <w:iCs/>
          <w:sz w:val="24"/>
          <w:szCs w:val="24"/>
          <w:u w:val="single"/>
        </w:rPr>
      </w:pPr>
      <w:r w:rsidRPr="00301C9D">
        <w:rPr>
          <w:rFonts w:ascii="Arial" w:hAnsi="Arial" w:cs="Arial"/>
          <w:iCs/>
          <w:sz w:val="24"/>
          <w:szCs w:val="24"/>
          <w:u w:val="single"/>
        </w:rPr>
        <w:t>4 : Contenu du dossier de consultation</w:t>
      </w:r>
    </w:p>
    <w:p w14:paraId="4AD52198" w14:textId="77777777" w:rsidR="00D638A8" w:rsidRPr="00301C9D" w:rsidRDefault="00D638A8" w:rsidP="00D638A8">
      <w:pPr>
        <w:rPr>
          <w:rFonts w:ascii="Arial" w:hAnsi="Arial" w:cs="Arial"/>
          <w:iCs/>
          <w:sz w:val="24"/>
          <w:szCs w:val="24"/>
        </w:rPr>
      </w:pPr>
    </w:p>
    <w:p w14:paraId="6D76A207" w14:textId="77777777" w:rsidR="00D638A8" w:rsidRPr="00301C9D" w:rsidRDefault="00D638A8" w:rsidP="00D638A8">
      <w:pPr>
        <w:rPr>
          <w:rFonts w:ascii="Arial" w:hAnsi="Arial" w:cs="Arial"/>
          <w:iCs/>
          <w:sz w:val="24"/>
          <w:szCs w:val="24"/>
        </w:rPr>
      </w:pPr>
      <w:r w:rsidRPr="00301C9D">
        <w:rPr>
          <w:rFonts w:ascii="Arial" w:hAnsi="Arial" w:cs="Arial"/>
          <w:iCs/>
          <w:sz w:val="24"/>
          <w:szCs w:val="24"/>
        </w:rPr>
        <w:t>Le dossier de consultation des entreprises (DCE) contient les pièces suivantes :</w:t>
      </w:r>
    </w:p>
    <w:p w14:paraId="7B32D043"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présent règlement de consultation (RC),</w:t>
      </w:r>
    </w:p>
    <w:p w14:paraId="676CA5EE"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dossier de candidature</w:t>
      </w:r>
    </w:p>
    <w:p w14:paraId="4E268496"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L’acte d’engagement (AE),</w:t>
      </w:r>
    </w:p>
    <w:p w14:paraId="36B94243" w14:textId="7C3B6586"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Bordereau des Prix (BP),</w:t>
      </w:r>
      <w:r w:rsidR="00B13A82">
        <w:rPr>
          <w:rFonts w:ascii="Arial" w:hAnsi="Arial" w:cs="Arial"/>
          <w:iCs/>
          <w:sz w:val="24"/>
          <w:szCs w:val="24"/>
        </w:rPr>
        <w:t xml:space="preserve"> un par lot.</w:t>
      </w:r>
    </w:p>
    <w:p w14:paraId="7C2FE106"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cahier des clauses administratives particulières (C.C.A.P.),</w:t>
      </w:r>
    </w:p>
    <w:p w14:paraId="53D89778" w14:textId="77777777" w:rsidR="00D638A8" w:rsidRPr="00301C9D" w:rsidRDefault="00D638A8" w:rsidP="00D638A8">
      <w:pPr>
        <w:numPr>
          <w:ilvl w:val="0"/>
          <w:numId w:val="19"/>
        </w:numPr>
        <w:rPr>
          <w:rFonts w:ascii="Arial" w:hAnsi="Arial" w:cs="Arial"/>
          <w:iCs/>
          <w:sz w:val="24"/>
          <w:szCs w:val="24"/>
        </w:rPr>
      </w:pPr>
      <w:r w:rsidRPr="00301C9D">
        <w:rPr>
          <w:rFonts w:ascii="Arial" w:hAnsi="Arial" w:cs="Arial"/>
          <w:iCs/>
          <w:sz w:val="24"/>
          <w:szCs w:val="24"/>
        </w:rPr>
        <w:t>Le cahier des clauses techniques particulières (C.C.T.P.).</w:t>
      </w:r>
    </w:p>
    <w:p w14:paraId="3737ACD6" w14:textId="77777777" w:rsidR="00D638A8" w:rsidRPr="00301C9D" w:rsidRDefault="00D638A8" w:rsidP="00D638A8">
      <w:pPr>
        <w:rPr>
          <w:rFonts w:ascii="Arial" w:hAnsi="Arial" w:cs="Arial"/>
          <w:iCs/>
          <w:sz w:val="24"/>
          <w:szCs w:val="24"/>
        </w:rPr>
      </w:pPr>
    </w:p>
    <w:p w14:paraId="6DEE6A3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 cahier des clauses administratives générales (C.C.A.G.), arrêté du 30 mars 2021, applicable aux marchés publics de fournitures courantes et de services, est réputé connu.</w:t>
      </w:r>
    </w:p>
    <w:p w14:paraId="6E6D2C4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Le DCE est remis gratuitement à chaque candidat retenu par voie dématérialisée. Aucune demande d’envoi du DCE sur support physique électronique n’est admise. </w:t>
      </w:r>
    </w:p>
    <w:p w14:paraId="51851137" w14:textId="77777777" w:rsidR="001327B9" w:rsidRDefault="001327B9" w:rsidP="00D638A8">
      <w:pPr>
        <w:jc w:val="both"/>
        <w:rPr>
          <w:rFonts w:ascii="Arial" w:hAnsi="Arial" w:cs="Arial"/>
          <w:iCs/>
          <w:sz w:val="24"/>
          <w:szCs w:val="24"/>
        </w:rPr>
      </w:pPr>
    </w:p>
    <w:p w14:paraId="028EAF39" w14:textId="77777777" w:rsidR="001327B9" w:rsidRDefault="001327B9" w:rsidP="00D638A8">
      <w:pPr>
        <w:jc w:val="both"/>
        <w:rPr>
          <w:rFonts w:ascii="Arial" w:hAnsi="Arial" w:cs="Arial"/>
          <w:iCs/>
          <w:sz w:val="24"/>
          <w:szCs w:val="24"/>
        </w:rPr>
      </w:pPr>
    </w:p>
    <w:p w14:paraId="01BE5AD3" w14:textId="77777777" w:rsidR="001327B9" w:rsidRDefault="001327B9" w:rsidP="00D638A8">
      <w:pPr>
        <w:jc w:val="both"/>
        <w:rPr>
          <w:rFonts w:ascii="Arial" w:hAnsi="Arial" w:cs="Arial"/>
          <w:iCs/>
          <w:sz w:val="24"/>
          <w:szCs w:val="24"/>
        </w:rPr>
      </w:pPr>
    </w:p>
    <w:p w14:paraId="6D485C1C" w14:textId="36E4C74B" w:rsidR="00D638A8" w:rsidRPr="00301C9D" w:rsidRDefault="00D638A8" w:rsidP="00D638A8">
      <w:pPr>
        <w:jc w:val="both"/>
        <w:rPr>
          <w:rFonts w:ascii="Arial" w:hAnsi="Arial" w:cs="Arial"/>
          <w:iCs/>
          <w:sz w:val="24"/>
          <w:szCs w:val="24"/>
        </w:rPr>
      </w:pPr>
      <w:r w:rsidRPr="00301C9D">
        <w:rPr>
          <w:rFonts w:ascii="Arial" w:hAnsi="Arial" w:cs="Arial"/>
          <w:iCs/>
          <w:sz w:val="24"/>
          <w:szCs w:val="24"/>
        </w:rPr>
        <w:lastRenderedPageBreak/>
        <w:t>Le pouvoir adjudicateur se réserve le droit d’apporter des modifications au plus tard 5 jours avant la date limite de réception des offres. Ce délai est décompté à partir de la date d’envoi par l’entité adjudicatrice des modifications aux candidats ayant retiré le dossier initial. Les candidats devront répondre alors sur la base de ce dossier modifié sans pouvoir élever aucune réclamation à ce sujet.</w:t>
      </w:r>
    </w:p>
    <w:p w14:paraId="0C02808E"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Si, pendant l’étude de ce dossier par les candidats la date limite de réception des offres est reportée, la disposition précédente est applicable en fonction de cette nouvelle date.</w:t>
      </w:r>
    </w:p>
    <w:p w14:paraId="570A8E18" w14:textId="77777777" w:rsidR="00D638A8" w:rsidRPr="00301C9D" w:rsidRDefault="00D638A8" w:rsidP="00D638A8">
      <w:pPr>
        <w:rPr>
          <w:rFonts w:ascii="Arial" w:hAnsi="Arial" w:cs="Arial"/>
          <w:iCs/>
          <w:sz w:val="24"/>
          <w:szCs w:val="24"/>
        </w:rPr>
      </w:pPr>
    </w:p>
    <w:p w14:paraId="4AFA05A3" w14:textId="77777777" w:rsidR="00D638A8" w:rsidRPr="00301C9D" w:rsidRDefault="00D638A8" w:rsidP="00D638A8">
      <w:pPr>
        <w:rPr>
          <w:rFonts w:ascii="Arial" w:hAnsi="Arial" w:cs="Arial"/>
          <w:iCs/>
          <w:sz w:val="24"/>
          <w:szCs w:val="24"/>
          <w:u w:val="single"/>
        </w:rPr>
      </w:pPr>
      <w:r w:rsidRPr="00301C9D">
        <w:rPr>
          <w:rFonts w:ascii="Arial" w:hAnsi="Arial" w:cs="Arial"/>
          <w:iCs/>
          <w:sz w:val="24"/>
          <w:szCs w:val="24"/>
          <w:u w:val="single"/>
        </w:rPr>
        <w:t>5 : Conditions de participation :</w:t>
      </w:r>
    </w:p>
    <w:p w14:paraId="74B70CA9" w14:textId="77777777" w:rsidR="00D638A8" w:rsidRPr="00301C9D" w:rsidRDefault="00D638A8" w:rsidP="00D638A8">
      <w:pPr>
        <w:jc w:val="both"/>
        <w:rPr>
          <w:rFonts w:ascii="Arial" w:hAnsi="Arial" w:cs="Arial"/>
          <w:iCs/>
          <w:sz w:val="24"/>
          <w:szCs w:val="24"/>
          <w:u w:val="single"/>
        </w:rPr>
      </w:pPr>
    </w:p>
    <w:p w14:paraId="2D6DB66B"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offres seront analysées en amont des candidatures. En application de l’article R 2144-3 du Code de la Commande Publique, la vérification des candidatures ne s’effectuera que pour les candidats ou pour les membres du groupement qui devraient être attributaires d</w:t>
      </w:r>
      <w:r>
        <w:rPr>
          <w:rFonts w:ascii="Arial" w:hAnsi="Arial" w:cs="Arial"/>
          <w:iCs/>
          <w:sz w:val="24"/>
          <w:szCs w:val="24"/>
        </w:rPr>
        <w:t>u</w:t>
      </w:r>
      <w:r w:rsidRPr="00301C9D">
        <w:rPr>
          <w:rFonts w:ascii="Arial" w:hAnsi="Arial" w:cs="Arial"/>
          <w:iCs/>
          <w:sz w:val="24"/>
          <w:szCs w:val="24"/>
        </w:rPr>
        <w:t xml:space="preserve"> marché. Si le dossier de candidature des incomplet, MBFC se réserve la possibilité de le faire compléter. Si le candidat ne satisfait pas aux conditions de participation, il sera fait application de l’article R 2144-7 du Code de la Commande Publique.</w:t>
      </w:r>
    </w:p>
    <w:p w14:paraId="64FBE6A2" w14:textId="77777777" w:rsidR="00D638A8" w:rsidRDefault="00D638A8" w:rsidP="00D638A8">
      <w:pPr>
        <w:jc w:val="both"/>
        <w:rPr>
          <w:rFonts w:ascii="Arial" w:hAnsi="Arial" w:cs="Arial"/>
          <w:iCs/>
          <w:sz w:val="24"/>
          <w:szCs w:val="24"/>
        </w:rPr>
      </w:pPr>
    </w:p>
    <w:p w14:paraId="2ECBC4CC"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5.1 – Présentation des candidatures</w:t>
      </w:r>
    </w:p>
    <w:p w14:paraId="5A4987D2"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offres des candidats seront entièrement rédigées en langue française et exprimées en Euros. Si les offres des candidats sont rédigées dans une autre langue, elles doivent être accompagnées d’une traduction en français, cette traduction doit concerner l’ensemble des documents remis dans l’offre.</w:t>
      </w:r>
    </w:p>
    <w:p w14:paraId="51EC6897"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Conformément à l’article R2142-1 du CCP, chaque candidat aura à produire les pièces suivantes :</w:t>
      </w:r>
    </w:p>
    <w:p w14:paraId="757558DF" w14:textId="77777777" w:rsidR="00D638A8" w:rsidRPr="00301C9D" w:rsidRDefault="00D638A8" w:rsidP="00D638A8">
      <w:pPr>
        <w:rPr>
          <w:rFonts w:ascii="Arial" w:hAnsi="Arial" w:cs="Arial"/>
          <w:iCs/>
          <w:sz w:val="24"/>
          <w:szCs w:val="24"/>
          <w:u w:val="single"/>
        </w:rPr>
      </w:pPr>
    </w:p>
    <w:p w14:paraId="2C519C29" w14:textId="47DE5474" w:rsidR="00367D3E" w:rsidRPr="00301C9D" w:rsidRDefault="00D638A8" w:rsidP="00D638A8">
      <w:pPr>
        <w:rPr>
          <w:rFonts w:ascii="Arial" w:hAnsi="Arial" w:cs="Arial"/>
          <w:iCs/>
          <w:sz w:val="24"/>
          <w:szCs w:val="24"/>
          <w:u w:val="single"/>
        </w:rPr>
      </w:pPr>
      <w:r w:rsidRPr="00301C9D">
        <w:rPr>
          <w:rFonts w:ascii="Arial" w:hAnsi="Arial" w:cs="Arial"/>
          <w:iCs/>
          <w:sz w:val="24"/>
          <w:szCs w:val="24"/>
          <w:u w:val="single"/>
        </w:rPr>
        <w:t>Renseignements concernant la situation juridique de l’entreprise :</w:t>
      </w:r>
    </w:p>
    <w:p w14:paraId="5F5BC46B" w14:textId="77777777" w:rsidR="00D638A8" w:rsidRPr="00301C9D" w:rsidRDefault="00D638A8" w:rsidP="00D638A8">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D638A8" w:rsidRPr="00301C9D" w14:paraId="7BB76881" w14:textId="77777777" w:rsidTr="00390A26">
        <w:tc>
          <w:tcPr>
            <w:tcW w:w="8926" w:type="dxa"/>
            <w:shd w:val="clear" w:color="auto" w:fill="E2EFD9" w:themeFill="accent6" w:themeFillTint="33"/>
            <w:hideMark/>
          </w:tcPr>
          <w:p w14:paraId="5E8B14D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18AB390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Signature</w:t>
            </w:r>
          </w:p>
        </w:tc>
      </w:tr>
      <w:tr w:rsidR="00D638A8" w:rsidRPr="00301C9D" w14:paraId="1C87FAB5" w14:textId="77777777" w:rsidTr="00390A26">
        <w:tc>
          <w:tcPr>
            <w:tcW w:w="8926" w:type="dxa"/>
            <w:hideMark/>
          </w:tcPr>
          <w:p w14:paraId="4631081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sur l’honneur pour justifier que le candidat n’entre dans aucun des cas d’interdiction de soumissionner</w:t>
            </w:r>
          </w:p>
        </w:tc>
        <w:tc>
          <w:tcPr>
            <w:tcW w:w="1559" w:type="dxa"/>
            <w:hideMark/>
          </w:tcPr>
          <w:p w14:paraId="62100B22"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Oui</w:t>
            </w:r>
          </w:p>
        </w:tc>
      </w:tr>
      <w:tr w:rsidR="00D638A8" w:rsidRPr="00301C9D" w14:paraId="5382034F" w14:textId="77777777" w:rsidTr="00390A26">
        <w:tc>
          <w:tcPr>
            <w:tcW w:w="8926" w:type="dxa"/>
            <w:hideMark/>
          </w:tcPr>
          <w:p w14:paraId="27A9C60D"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Copie du ou des jugements prononcés, si le candidat est en redressement judiciaire</w:t>
            </w:r>
          </w:p>
        </w:tc>
        <w:tc>
          <w:tcPr>
            <w:tcW w:w="1559" w:type="dxa"/>
            <w:hideMark/>
          </w:tcPr>
          <w:p w14:paraId="371FA176"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r w:rsidR="00D638A8" w:rsidRPr="00301C9D" w14:paraId="52D1B9A5" w14:textId="77777777" w:rsidTr="00390A26">
        <w:tc>
          <w:tcPr>
            <w:tcW w:w="8926" w:type="dxa"/>
            <w:hideMark/>
          </w:tcPr>
          <w:p w14:paraId="3DC5C691"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Renseignements sur le respect de l’obligation d’emploi mentionnée aux articles L.  5212-1 à L. 5212-11 du Code du travail</w:t>
            </w:r>
          </w:p>
        </w:tc>
        <w:tc>
          <w:tcPr>
            <w:tcW w:w="1559" w:type="dxa"/>
            <w:hideMark/>
          </w:tcPr>
          <w:p w14:paraId="675F6C7C"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bl>
    <w:p w14:paraId="52CBDEA9" w14:textId="77777777" w:rsidR="00D638A8" w:rsidRPr="00301C9D" w:rsidRDefault="00D638A8" w:rsidP="00D638A8">
      <w:pPr>
        <w:rPr>
          <w:rFonts w:ascii="Arial" w:hAnsi="Arial" w:cs="Arial"/>
          <w:iCs/>
          <w:sz w:val="24"/>
          <w:szCs w:val="24"/>
        </w:rPr>
      </w:pPr>
    </w:p>
    <w:p w14:paraId="7229CC90" w14:textId="77777777" w:rsidR="00D638A8" w:rsidRPr="00301C9D" w:rsidRDefault="00D638A8" w:rsidP="00D638A8">
      <w:pPr>
        <w:rPr>
          <w:rFonts w:ascii="Arial" w:hAnsi="Arial" w:cs="Arial"/>
          <w:iCs/>
          <w:sz w:val="24"/>
          <w:szCs w:val="24"/>
        </w:rPr>
      </w:pPr>
    </w:p>
    <w:p w14:paraId="2E0F1901" w14:textId="4F7147DA" w:rsidR="00367D3E" w:rsidRPr="00301C9D" w:rsidRDefault="00D638A8" w:rsidP="00D638A8">
      <w:pPr>
        <w:rPr>
          <w:rFonts w:ascii="Arial" w:hAnsi="Arial" w:cs="Arial"/>
          <w:iCs/>
          <w:sz w:val="24"/>
          <w:szCs w:val="24"/>
          <w:u w:val="single"/>
        </w:rPr>
      </w:pPr>
      <w:r w:rsidRPr="00301C9D">
        <w:rPr>
          <w:rFonts w:ascii="Arial" w:hAnsi="Arial" w:cs="Arial"/>
          <w:iCs/>
          <w:sz w:val="24"/>
          <w:szCs w:val="24"/>
          <w:u w:val="single"/>
        </w:rPr>
        <w:t>Renseignements concernant la capacité économique et financière de l’entreprise </w:t>
      </w:r>
    </w:p>
    <w:p w14:paraId="48E7E2CA" w14:textId="77777777" w:rsidR="00D638A8" w:rsidRPr="00301C9D" w:rsidRDefault="00D638A8" w:rsidP="00D638A8">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D638A8" w:rsidRPr="00301C9D" w14:paraId="6BBBA115" w14:textId="77777777" w:rsidTr="00390A26">
        <w:tc>
          <w:tcPr>
            <w:tcW w:w="8926" w:type="dxa"/>
            <w:shd w:val="clear" w:color="auto" w:fill="E2EFD9" w:themeFill="accent6" w:themeFillTint="33"/>
            <w:hideMark/>
          </w:tcPr>
          <w:p w14:paraId="02F4399A"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6E5270BB"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Signature</w:t>
            </w:r>
          </w:p>
        </w:tc>
      </w:tr>
      <w:tr w:rsidR="00D638A8" w:rsidRPr="00301C9D" w14:paraId="67F25F80" w14:textId="77777777" w:rsidTr="00390A26">
        <w:tc>
          <w:tcPr>
            <w:tcW w:w="8926" w:type="dxa"/>
            <w:hideMark/>
          </w:tcPr>
          <w:p w14:paraId="181F89CF"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concernant le chiffre d’affaires global et le chiffre d’affaires concernant les prestations objet du contrat, réalisées au cours des trois derniers exercices disponibles</w:t>
            </w:r>
          </w:p>
        </w:tc>
        <w:tc>
          <w:tcPr>
            <w:tcW w:w="1559" w:type="dxa"/>
            <w:hideMark/>
          </w:tcPr>
          <w:p w14:paraId="0CF68253"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bl>
    <w:p w14:paraId="584697ED" w14:textId="77777777" w:rsidR="00D638A8" w:rsidRPr="00301C9D" w:rsidRDefault="00D638A8" w:rsidP="00D638A8">
      <w:pPr>
        <w:rPr>
          <w:rFonts w:ascii="Arial" w:hAnsi="Arial" w:cs="Arial"/>
          <w:iCs/>
          <w:sz w:val="24"/>
          <w:szCs w:val="24"/>
        </w:rPr>
      </w:pPr>
    </w:p>
    <w:p w14:paraId="273F448D" w14:textId="77777777" w:rsidR="00D638A8" w:rsidRPr="00301C9D" w:rsidRDefault="00D638A8" w:rsidP="00D638A8">
      <w:pPr>
        <w:rPr>
          <w:rFonts w:ascii="Arial" w:hAnsi="Arial" w:cs="Arial"/>
          <w:iCs/>
          <w:sz w:val="24"/>
          <w:szCs w:val="24"/>
          <w:u w:val="single"/>
        </w:rPr>
      </w:pPr>
    </w:p>
    <w:p w14:paraId="4135ACD0" w14:textId="77777777" w:rsidR="00D638A8" w:rsidRPr="00301C9D" w:rsidRDefault="00D638A8" w:rsidP="00D638A8">
      <w:pPr>
        <w:rPr>
          <w:rFonts w:ascii="Arial" w:hAnsi="Arial" w:cs="Arial"/>
          <w:iCs/>
          <w:sz w:val="24"/>
          <w:szCs w:val="24"/>
          <w:u w:val="single"/>
        </w:rPr>
      </w:pPr>
      <w:r w:rsidRPr="00301C9D">
        <w:rPr>
          <w:rFonts w:ascii="Arial" w:hAnsi="Arial" w:cs="Arial"/>
          <w:iCs/>
          <w:sz w:val="24"/>
          <w:szCs w:val="24"/>
          <w:u w:val="single"/>
        </w:rPr>
        <w:t>Renseignements concernant les références et la capacité technique de l’entreprise :</w:t>
      </w:r>
    </w:p>
    <w:p w14:paraId="43338E5D" w14:textId="77777777" w:rsidR="00D638A8" w:rsidRPr="00301C9D" w:rsidRDefault="00D638A8" w:rsidP="00D638A8">
      <w:pPr>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D638A8" w:rsidRPr="00301C9D" w14:paraId="19BE6DB1" w14:textId="77777777" w:rsidTr="00390A26">
        <w:tc>
          <w:tcPr>
            <w:tcW w:w="8926" w:type="dxa"/>
            <w:shd w:val="clear" w:color="auto" w:fill="E2EFD9" w:themeFill="accent6" w:themeFillTint="33"/>
            <w:hideMark/>
          </w:tcPr>
          <w:p w14:paraId="2BE967B8"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Libellé</w:t>
            </w:r>
          </w:p>
        </w:tc>
        <w:tc>
          <w:tcPr>
            <w:tcW w:w="1559" w:type="dxa"/>
            <w:shd w:val="clear" w:color="auto" w:fill="E2EFD9" w:themeFill="accent6" w:themeFillTint="33"/>
            <w:hideMark/>
          </w:tcPr>
          <w:p w14:paraId="343CC0D5"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Signature</w:t>
            </w:r>
          </w:p>
        </w:tc>
      </w:tr>
      <w:tr w:rsidR="00D638A8" w:rsidRPr="00301C9D" w14:paraId="10873607" w14:textId="77777777" w:rsidTr="00390A26">
        <w:tc>
          <w:tcPr>
            <w:tcW w:w="8926" w:type="dxa"/>
            <w:hideMark/>
          </w:tcPr>
          <w:p w14:paraId="3982EFA0"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indiquant les effectifs moyens annuels du candidat et l’importance du personnel d’encadrement pour chacune des trois dernières années</w:t>
            </w:r>
          </w:p>
        </w:tc>
        <w:tc>
          <w:tcPr>
            <w:tcW w:w="1559" w:type="dxa"/>
            <w:hideMark/>
          </w:tcPr>
          <w:p w14:paraId="6F2F9C2C"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r w:rsidR="00D638A8" w:rsidRPr="00301C9D" w14:paraId="36DCADFF" w14:textId="77777777" w:rsidTr="00390A26">
        <w:tc>
          <w:tcPr>
            <w:tcW w:w="8926" w:type="dxa"/>
            <w:hideMark/>
          </w:tcPr>
          <w:p w14:paraId="2E306FB4"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Liste des principales prestations effectuées au cours des trois dernières années, indiquant le montant, la date et le destinataire. Elles sont prouvées par des attestations du destinataire ou, à défaut, par une déclaration du candidat</w:t>
            </w:r>
          </w:p>
        </w:tc>
        <w:tc>
          <w:tcPr>
            <w:tcW w:w="1559" w:type="dxa"/>
            <w:hideMark/>
          </w:tcPr>
          <w:p w14:paraId="133A18F8"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r w:rsidR="00D638A8" w:rsidRPr="00301C9D" w14:paraId="0FDA598F" w14:textId="77777777" w:rsidTr="00390A26">
        <w:tc>
          <w:tcPr>
            <w:tcW w:w="8926" w:type="dxa"/>
            <w:hideMark/>
          </w:tcPr>
          <w:p w14:paraId="4B0BE98D"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Déclaration indiquant l’outillage, le matériel et l’équipement technique dont le candidat dispose pour la réalisation du contrat</w:t>
            </w:r>
          </w:p>
        </w:tc>
        <w:tc>
          <w:tcPr>
            <w:tcW w:w="1559" w:type="dxa"/>
            <w:hideMark/>
          </w:tcPr>
          <w:p w14:paraId="230B9EDD" w14:textId="77777777" w:rsidR="00D638A8" w:rsidRPr="00301C9D" w:rsidRDefault="00D638A8" w:rsidP="00390A26">
            <w:pPr>
              <w:rPr>
                <w:rFonts w:ascii="Arial" w:hAnsi="Arial" w:cs="Arial"/>
                <w:iCs/>
                <w:sz w:val="24"/>
                <w:szCs w:val="24"/>
              </w:rPr>
            </w:pPr>
            <w:r w:rsidRPr="00301C9D">
              <w:rPr>
                <w:rFonts w:ascii="Arial" w:hAnsi="Arial" w:cs="Arial"/>
                <w:iCs/>
                <w:sz w:val="24"/>
                <w:szCs w:val="24"/>
              </w:rPr>
              <w:t>Non</w:t>
            </w:r>
          </w:p>
        </w:tc>
      </w:tr>
    </w:tbl>
    <w:p w14:paraId="4A2AFDAA" w14:textId="77777777" w:rsidR="00310ED9" w:rsidRDefault="00310ED9" w:rsidP="00D638A8">
      <w:pPr>
        <w:jc w:val="both"/>
        <w:rPr>
          <w:rFonts w:ascii="Arial" w:hAnsi="Arial" w:cs="Arial"/>
          <w:iCs/>
          <w:sz w:val="24"/>
          <w:szCs w:val="24"/>
        </w:rPr>
      </w:pPr>
    </w:p>
    <w:p w14:paraId="78FE4869" w14:textId="77777777" w:rsidR="001327B9" w:rsidRDefault="001327B9" w:rsidP="00D638A8">
      <w:pPr>
        <w:jc w:val="both"/>
        <w:rPr>
          <w:rFonts w:ascii="Arial" w:hAnsi="Arial" w:cs="Arial"/>
          <w:iCs/>
          <w:sz w:val="24"/>
          <w:szCs w:val="24"/>
        </w:rPr>
      </w:pPr>
    </w:p>
    <w:p w14:paraId="0A2AF5DC" w14:textId="7A2F05CB"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Pour présenter leur candidature, les candidats peuvent utiliser les formulaires DC1 (lettre de candidature) et DC2 (déclaration du candidat). Ces documents sont disponibles gratuitement sur le site </w:t>
      </w:r>
      <w:hyperlink r:id="rId8" w:history="1">
        <w:r w:rsidRPr="00301C9D">
          <w:rPr>
            <w:rStyle w:val="Lienhypertexte"/>
            <w:rFonts w:ascii="Arial" w:hAnsi="Arial" w:cs="Arial"/>
            <w:iCs/>
            <w:sz w:val="24"/>
            <w:szCs w:val="24"/>
          </w:rPr>
          <w:t>www.economie.gouv.fr</w:t>
        </w:r>
      </w:hyperlink>
    </w:p>
    <w:p w14:paraId="2D26B551"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Ils peuvent aussi utiliser le Document Unique de Marché Européen (DUME)</w:t>
      </w:r>
    </w:p>
    <w:p w14:paraId="4106A75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Pour justifier des capacités professionnelles et financières d’autres opérateurs économiques sur lesquels il s’appuie pour présenter sa candidature, le candidat produit les mêmes documents concernant cet opérateur économique que ceux qui lui sont exigés par l’entité adjudicatrice. </w:t>
      </w:r>
    </w:p>
    <w:p w14:paraId="374E6FF3"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En outre pour justifier qu’il dispose des capacités techniques pour réaliser les prestations demandées ; le candidat fournit un mémoire technique rédigé, au travers duquel il s’engage sur :</w:t>
      </w:r>
    </w:p>
    <w:p w14:paraId="572991B8" w14:textId="77777777" w:rsidR="00D638A8" w:rsidRPr="00301C9D" w:rsidRDefault="00D638A8" w:rsidP="00D638A8">
      <w:pPr>
        <w:numPr>
          <w:ilvl w:val="1"/>
          <w:numId w:val="18"/>
        </w:numPr>
        <w:jc w:val="both"/>
        <w:rPr>
          <w:rFonts w:ascii="Arial" w:hAnsi="Arial" w:cs="Arial"/>
          <w:iCs/>
          <w:sz w:val="24"/>
          <w:szCs w:val="24"/>
        </w:rPr>
      </w:pPr>
      <w:r w:rsidRPr="00301C9D">
        <w:rPr>
          <w:rFonts w:ascii="Arial" w:hAnsi="Arial" w:cs="Arial"/>
          <w:iCs/>
          <w:sz w:val="24"/>
          <w:szCs w:val="24"/>
        </w:rPr>
        <w:t>Les moyens et organisation qu’il envisage de mettre en œuvre pour satisfaire aux exigences du marché, et notamment à garantir l’exécution du service,</w:t>
      </w:r>
    </w:p>
    <w:p w14:paraId="70C834E1" w14:textId="77777777" w:rsidR="00D638A8" w:rsidRPr="00301C9D" w:rsidRDefault="00D638A8" w:rsidP="00D638A8">
      <w:pPr>
        <w:numPr>
          <w:ilvl w:val="1"/>
          <w:numId w:val="18"/>
        </w:numPr>
        <w:jc w:val="both"/>
        <w:rPr>
          <w:rFonts w:ascii="Arial" w:hAnsi="Arial" w:cs="Arial"/>
          <w:iCs/>
          <w:sz w:val="24"/>
          <w:szCs w:val="24"/>
        </w:rPr>
      </w:pPr>
      <w:r w:rsidRPr="00301C9D">
        <w:rPr>
          <w:rFonts w:ascii="Arial" w:hAnsi="Arial" w:cs="Arial"/>
          <w:iCs/>
          <w:sz w:val="24"/>
          <w:szCs w:val="24"/>
        </w:rPr>
        <w:t>Les moyens matériels affectés à l’exécution du marché,</w:t>
      </w:r>
    </w:p>
    <w:p w14:paraId="4BA1914D" w14:textId="77777777" w:rsidR="00D638A8" w:rsidRPr="00301C9D" w:rsidRDefault="00D638A8" w:rsidP="00D638A8">
      <w:pPr>
        <w:numPr>
          <w:ilvl w:val="1"/>
          <w:numId w:val="18"/>
        </w:numPr>
        <w:jc w:val="both"/>
        <w:rPr>
          <w:rFonts w:ascii="Arial" w:hAnsi="Arial" w:cs="Arial"/>
          <w:iCs/>
          <w:sz w:val="24"/>
          <w:szCs w:val="24"/>
        </w:rPr>
      </w:pPr>
      <w:r w:rsidRPr="00301C9D">
        <w:rPr>
          <w:rFonts w:ascii="Arial" w:hAnsi="Arial" w:cs="Arial"/>
          <w:iCs/>
          <w:sz w:val="24"/>
          <w:szCs w:val="24"/>
        </w:rPr>
        <w:t>Les moyens humains dédiés à l’exécution du marché,</w:t>
      </w:r>
    </w:p>
    <w:p w14:paraId="105010AA" w14:textId="77777777" w:rsidR="00D638A8" w:rsidRPr="00301C9D" w:rsidRDefault="00D638A8" w:rsidP="00D638A8">
      <w:pPr>
        <w:jc w:val="both"/>
        <w:rPr>
          <w:rFonts w:ascii="Arial" w:hAnsi="Arial" w:cs="Arial"/>
          <w:iCs/>
          <w:sz w:val="24"/>
          <w:szCs w:val="24"/>
        </w:rPr>
      </w:pPr>
    </w:p>
    <w:p w14:paraId="7FBE7C67" w14:textId="6DA34C91" w:rsidR="00D638A8" w:rsidRPr="00301C9D" w:rsidRDefault="00D638A8" w:rsidP="00D638A8">
      <w:pPr>
        <w:jc w:val="both"/>
        <w:rPr>
          <w:rFonts w:ascii="Arial" w:hAnsi="Arial" w:cs="Arial"/>
          <w:iCs/>
          <w:sz w:val="24"/>
          <w:szCs w:val="24"/>
        </w:rPr>
      </w:pPr>
      <w:r w:rsidRPr="00301C9D">
        <w:rPr>
          <w:rFonts w:ascii="Arial" w:hAnsi="Arial" w:cs="Arial"/>
          <w:iCs/>
          <w:sz w:val="24"/>
          <w:szCs w:val="24"/>
        </w:rPr>
        <w:t>5.2 – Présentation des offres</w:t>
      </w:r>
    </w:p>
    <w:p w14:paraId="49B76F42"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Chaque candidat aura à produire un projet de marché comprenant les pièces suivantes, paraphées, datées et signées par lui :</w:t>
      </w:r>
    </w:p>
    <w:p w14:paraId="1D3409ED"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L’AE (acte d’engagement), à compléter par le candidat</w:t>
      </w:r>
    </w:p>
    <w:p w14:paraId="706D7F7E" w14:textId="11F5F73F" w:rsidR="00D638A8" w:rsidRPr="00301C9D" w:rsidRDefault="00D638A8" w:rsidP="00D638A8">
      <w:pPr>
        <w:jc w:val="both"/>
        <w:rPr>
          <w:rFonts w:ascii="Arial" w:hAnsi="Arial" w:cs="Arial"/>
          <w:iCs/>
          <w:sz w:val="24"/>
          <w:szCs w:val="24"/>
        </w:rPr>
      </w:pPr>
      <w:r w:rsidRPr="00301C9D">
        <w:rPr>
          <w:rFonts w:ascii="Arial" w:hAnsi="Arial" w:cs="Arial"/>
          <w:iCs/>
          <w:sz w:val="24"/>
          <w:szCs w:val="24"/>
        </w:rPr>
        <w:t>-  Le BP, (bordereau des prix), à compléter par le candidat</w:t>
      </w:r>
      <w:r w:rsidR="00367D3E">
        <w:rPr>
          <w:rFonts w:ascii="Arial" w:hAnsi="Arial" w:cs="Arial"/>
          <w:iCs/>
          <w:sz w:val="24"/>
          <w:szCs w:val="24"/>
        </w:rPr>
        <w:t xml:space="preserve">, </w:t>
      </w:r>
      <w:r w:rsidR="00367D3E" w:rsidRPr="00367D3E">
        <w:rPr>
          <w:rFonts w:ascii="Arial" w:hAnsi="Arial" w:cs="Arial"/>
          <w:iCs/>
          <w:sz w:val="24"/>
          <w:szCs w:val="24"/>
          <w:u w:val="single"/>
        </w:rPr>
        <w:t>un par lot</w:t>
      </w:r>
    </w:p>
    <w:p w14:paraId="33C1000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Le CCAP, (cahier des clauses administratives particulières) à accepter sans modification</w:t>
      </w:r>
    </w:p>
    <w:p w14:paraId="0E2B051B" w14:textId="3956862D" w:rsidR="00D638A8" w:rsidRDefault="00D638A8" w:rsidP="00D638A8">
      <w:pPr>
        <w:jc w:val="both"/>
        <w:rPr>
          <w:rFonts w:ascii="Arial" w:hAnsi="Arial" w:cs="Arial"/>
          <w:iCs/>
          <w:sz w:val="24"/>
          <w:szCs w:val="24"/>
        </w:rPr>
      </w:pPr>
      <w:r w:rsidRPr="00301C9D">
        <w:rPr>
          <w:rFonts w:ascii="Arial" w:hAnsi="Arial" w:cs="Arial"/>
          <w:iCs/>
          <w:sz w:val="24"/>
          <w:szCs w:val="24"/>
        </w:rPr>
        <w:t xml:space="preserve">- </w:t>
      </w:r>
      <w:r w:rsidR="004D1899">
        <w:rPr>
          <w:rFonts w:ascii="Arial" w:hAnsi="Arial" w:cs="Arial"/>
          <w:iCs/>
          <w:sz w:val="24"/>
          <w:szCs w:val="24"/>
        </w:rPr>
        <w:t xml:space="preserve"> </w:t>
      </w:r>
      <w:r w:rsidRPr="00301C9D">
        <w:rPr>
          <w:rFonts w:ascii="Arial" w:hAnsi="Arial" w:cs="Arial"/>
          <w:iCs/>
          <w:sz w:val="24"/>
          <w:szCs w:val="24"/>
        </w:rPr>
        <w:t>Le CCTP, (cahier des clauses techniques particulières) à accepter sans modification</w:t>
      </w:r>
      <w:r>
        <w:rPr>
          <w:rFonts w:ascii="Arial" w:hAnsi="Arial" w:cs="Arial"/>
          <w:iCs/>
          <w:sz w:val="24"/>
          <w:szCs w:val="24"/>
        </w:rPr>
        <w:t>.</w:t>
      </w:r>
    </w:p>
    <w:p w14:paraId="0FDED54A" w14:textId="15096701" w:rsidR="00292EB3" w:rsidRPr="004D1899" w:rsidRDefault="00292EB3" w:rsidP="00292EB3">
      <w:pPr>
        <w:rPr>
          <w:rFonts w:ascii="Arial" w:eastAsia="Arial" w:hAnsi="Arial" w:cs="Arial"/>
          <w:bCs/>
          <w:color w:val="00B050"/>
          <w:sz w:val="24"/>
          <w:szCs w:val="24"/>
        </w:rPr>
      </w:pPr>
      <w:r w:rsidRPr="004D1899">
        <w:rPr>
          <w:rFonts w:ascii="Arial" w:eastAsia="Arial" w:hAnsi="Arial" w:cs="Arial"/>
          <w:bCs/>
          <w:color w:val="00B050"/>
          <w:sz w:val="24"/>
          <w:szCs w:val="24"/>
        </w:rPr>
        <w:t>-</w:t>
      </w:r>
      <w:r w:rsidR="004D1899" w:rsidRPr="004D1899">
        <w:rPr>
          <w:rFonts w:ascii="Arial" w:eastAsia="Arial" w:hAnsi="Arial" w:cs="Arial"/>
          <w:bCs/>
          <w:color w:val="00B050"/>
          <w:sz w:val="24"/>
          <w:szCs w:val="24"/>
        </w:rPr>
        <w:t xml:space="preserve"> </w:t>
      </w:r>
      <w:r w:rsidRPr="004D1899">
        <w:rPr>
          <w:rFonts w:ascii="Arial" w:eastAsia="Arial" w:hAnsi="Arial" w:cs="Arial"/>
          <w:bCs/>
          <w:color w:val="00B050"/>
          <w:sz w:val="24"/>
          <w:szCs w:val="24"/>
        </w:rPr>
        <w:t xml:space="preserve"> </w:t>
      </w:r>
      <w:r w:rsidR="004D1899" w:rsidRPr="004D1899">
        <w:rPr>
          <w:rFonts w:ascii="Arial" w:eastAsia="Arial" w:hAnsi="Arial" w:cs="Arial"/>
          <w:bCs/>
          <w:color w:val="00B050"/>
          <w:sz w:val="24"/>
          <w:szCs w:val="24"/>
        </w:rPr>
        <w:t>L</w:t>
      </w:r>
      <w:r w:rsidRPr="004D1899">
        <w:rPr>
          <w:rFonts w:ascii="Arial" w:eastAsia="Arial" w:hAnsi="Arial" w:cs="Arial"/>
          <w:bCs/>
          <w:color w:val="00B050"/>
          <w:sz w:val="24"/>
          <w:szCs w:val="24"/>
        </w:rPr>
        <w:t xml:space="preserve">e </w:t>
      </w:r>
      <w:r w:rsidR="004D1899" w:rsidRPr="004D1899">
        <w:rPr>
          <w:rFonts w:ascii="Arial" w:eastAsia="Arial" w:hAnsi="Arial" w:cs="Arial"/>
          <w:bCs/>
          <w:color w:val="00B050"/>
          <w:sz w:val="24"/>
          <w:szCs w:val="24"/>
        </w:rPr>
        <w:t>candidat produit un m</w:t>
      </w:r>
      <w:r w:rsidRPr="004D1899">
        <w:rPr>
          <w:rFonts w:ascii="Arial" w:eastAsia="Arial" w:hAnsi="Arial" w:cs="Arial"/>
          <w:bCs/>
          <w:color w:val="00B050"/>
          <w:sz w:val="24"/>
          <w:szCs w:val="24"/>
        </w:rPr>
        <w:t>émoire technique</w:t>
      </w:r>
      <w:r w:rsidR="004D1899" w:rsidRPr="004D1899">
        <w:rPr>
          <w:rFonts w:ascii="Arial" w:eastAsia="Arial" w:hAnsi="Arial" w:cs="Arial"/>
          <w:bCs/>
          <w:color w:val="00B050"/>
          <w:sz w:val="24"/>
          <w:szCs w:val="24"/>
        </w:rPr>
        <w:t xml:space="preserve"> simple qui e</w:t>
      </w:r>
      <w:r w:rsidRPr="004D1899">
        <w:rPr>
          <w:rFonts w:ascii="Arial" w:eastAsia="Arial" w:hAnsi="Arial" w:cs="Arial"/>
          <w:bCs/>
          <w:color w:val="00B050"/>
          <w:sz w:val="24"/>
          <w:szCs w:val="24"/>
        </w:rPr>
        <w:t>xpli</w:t>
      </w:r>
      <w:r w:rsidR="004D1899" w:rsidRPr="004D1899">
        <w:rPr>
          <w:rFonts w:ascii="Arial" w:eastAsia="Arial" w:hAnsi="Arial" w:cs="Arial"/>
          <w:bCs/>
          <w:color w:val="00B050"/>
          <w:sz w:val="24"/>
          <w:szCs w:val="24"/>
        </w:rPr>
        <w:t>que</w:t>
      </w:r>
      <w:r w:rsidRPr="004D1899">
        <w:rPr>
          <w:rFonts w:ascii="Arial" w:eastAsia="Arial" w:hAnsi="Arial" w:cs="Arial"/>
          <w:bCs/>
          <w:color w:val="00B050"/>
          <w:sz w:val="24"/>
          <w:szCs w:val="24"/>
        </w:rPr>
        <w:t xml:space="preserve"> </w:t>
      </w:r>
      <w:r w:rsidR="004D1899" w:rsidRPr="004D1899">
        <w:rPr>
          <w:rFonts w:ascii="Arial" w:eastAsia="Arial" w:hAnsi="Arial" w:cs="Arial"/>
          <w:bCs/>
          <w:color w:val="00B050"/>
          <w:sz w:val="24"/>
          <w:szCs w:val="24"/>
        </w:rPr>
        <w:t>les</w:t>
      </w:r>
      <w:r w:rsidRPr="004D1899">
        <w:rPr>
          <w:rFonts w:ascii="Arial" w:eastAsia="Arial" w:hAnsi="Arial" w:cs="Arial"/>
          <w:bCs/>
          <w:color w:val="00B050"/>
          <w:sz w:val="24"/>
          <w:szCs w:val="24"/>
        </w:rPr>
        <w:t xml:space="preserve"> </w:t>
      </w:r>
      <w:r w:rsidR="004D1899" w:rsidRPr="004D1899">
        <w:rPr>
          <w:rFonts w:ascii="Arial" w:eastAsia="Arial" w:hAnsi="Arial" w:cs="Arial"/>
          <w:bCs/>
          <w:color w:val="00B050"/>
          <w:sz w:val="24"/>
          <w:szCs w:val="24"/>
        </w:rPr>
        <w:t>faci</w:t>
      </w:r>
      <w:r w:rsidRPr="004D1899">
        <w:rPr>
          <w:rFonts w:ascii="Arial" w:hAnsi="Arial" w:cs="Arial"/>
          <w:iCs/>
          <w:color w:val="00B050"/>
          <w:sz w:val="24"/>
          <w:szCs w:val="24"/>
        </w:rPr>
        <w:t>lités administrative</w:t>
      </w:r>
      <w:r w:rsidR="004D1899" w:rsidRPr="004D1899">
        <w:rPr>
          <w:rFonts w:ascii="Arial" w:hAnsi="Arial" w:cs="Arial"/>
          <w:iCs/>
          <w:color w:val="00B050"/>
          <w:sz w:val="24"/>
          <w:szCs w:val="24"/>
        </w:rPr>
        <w:t>s</w:t>
      </w:r>
      <w:r w:rsidRPr="004D1899">
        <w:rPr>
          <w:rFonts w:ascii="Arial" w:hAnsi="Arial" w:cs="Arial"/>
          <w:iCs/>
          <w:color w:val="00B050"/>
          <w:sz w:val="24"/>
          <w:szCs w:val="24"/>
        </w:rPr>
        <w:t xml:space="preserve"> de communication et de traitement des prises de carburant, ainsi que le dispositif de prise de carburant (badge, code...))</w:t>
      </w:r>
      <w:r w:rsidR="004D1899" w:rsidRPr="004D1899">
        <w:rPr>
          <w:rFonts w:ascii="Arial" w:hAnsi="Arial" w:cs="Arial"/>
          <w:iCs/>
          <w:color w:val="00B050"/>
          <w:sz w:val="24"/>
          <w:szCs w:val="24"/>
        </w:rPr>
        <w:t xml:space="preserve"> proposé.</w:t>
      </w:r>
    </w:p>
    <w:p w14:paraId="0B7D60FF" w14:textId="77777777" w:rsidR="00D638A8" w:rsidRPr="00301C9D" w:rsidRDefault="00D638A8" w:rsidP="00D638A8">
      <w:pPr>
        <w:jc w:val="both"/>
        <w:rPr>
          <w:rFonts w:ascii="Arial" w:hAnsi="Arial" w:cs="Arial"/>
          <w:iCs/>
          <w:sz w:val="24"/>
          <w:szCs w:val="24"/>
        </w:rPr>
      </w:pPr>
    </w:p>
    <w:p w14:paraId="3EE4BFFF" w14:textId="2CBD5442"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 5.3 – Conditions d’envoi et de remise des plis</w:t>
      </w:r>
    </w:p>
    <w:p w14:paraId="68A65D5F"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plis devront parvenir à destination avant la date et l’heure limites de réception des offres indiquées sur la page de garde du présent document.</w:t>
      </w:r>
    </w:p>
    <w:p w14:paraId="5AA843EA" w14:textId="77777777" w:rsidR="00D638A8" w:rsidRDefault="00D638A8" w:rsidP="00D638A8">
      <w:pPr>
        <w:jc w:val="both"/>
        <w:rPr>
          <w:rFonts w:ascii="Arial" w:hAnsi="Arial" w:cs="Arial"/>
          <w:iCs/>
          <w:sz w:val="24"/>
          <w:szCs w:val="24"/>
        </w:rPr>
      </w:pPr>
    </w:p>
    <w:p w14:paraId="0442612C"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La transmission des documents par voie électronique est effectuée sur le profil d’acheteur du pouvoir adjudicateur, à l’adresse URL suivante : </w:t>
      </w:r>
      <w:hyperlink r:id="rId9" w:tooltip="http://mobilitesbfc.fr/marches-publics/" w:history="1">
        <w:r w:rsidRPr="00301C9D">
          <w:rPr>
            <w:rStyle w:val="Lienhypertexte"/>
            <w:rFonts w:ascii="Arial" w:hAnsi="Arial" w:cs="Arial"/>
            <w:iCs/>
            <w:sz w:val="24"/>
            <w:szCs w:val="24"/>
          </w:rPr>
          <w:t>http://mobilitesbfc.fr/marches-publics/</w:t>
        </w:r>
      </w:hyperlink>
    </w:p>
    <w:p w14:paraId="01967D73"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La transmission des offres sur un support physique électronique (CD-Rom, clé USB…) est également autorisée. Seule la transmission sur documents papier n’est pas autorisée.</w:t>
      </w:r>
    </w:p>
    <w:p w14:paraId="05575B8E" w14:textId="77777777" w:rsidR="00D638A8" w:rsidRPr="00301C9D" w:rsidRDefault="00D638A8" w:rsidP="00D638A8">
      <w:pPr>
        <w:jc w:val="both"/>
        <w:rPr>
          <w:rFonts w:ascii="Arial" w:hAnsi="Arial" w:cs="Arial"/>
          <w:iCs/>
          <w:sz w:val="24"/>
          <w:szCs w:val="24"/>
        </w:rPr>
      </w:pPr>
    </w:p>
    <w:p w14:paraId="0360019A"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 choix de mode de transmission est global et irréversible. Les candidats doivent appliquer le même mode de transmission à l’ensemble des documents transmis.</w:t>
      </w:r>
    </w:p>
    <w:p w14:paraId="152A1399" w14:textId="77777777" w:rsidR="00D638A8" w:rsidRPr="00301C9D" w:rsidRDefault="00D638A8" w:rsidP="00D638A8">
      <w:pPr>
        <w:jc w:val="both"/>
        <w:rPr>
          <w:rFonts w:ascii="Arial" w:hAnsi="Arial" w:cs="Arial"/>
          <w:iCs/>
          <w:sz w:val="24"/>
          <w:szCs w:val="24"/>
        </w:rPr>
      </w:pPr>
    </w:p>
    <w:p w14:paraId="0A3E93F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1DBE9E9B" w14:textId="77777777" w:rsidR="00D638A8" w:rsidRPr="00301C9D" w:rsidRDefault="00D638A8" w:rsidP="00D638A8">
      <w:pPr>
        <w:jc w:val="both"/>
        <w:rPr>
          <w:rFonts w:ascii="Arial" w:hAnsi="Arial" w:cs="Arial"/>
          <w:iCs/>
          <w:sz w:val="24"/>
          <w:szCs w:val="24"/>
        </w:rPr>
      </w:pPr>
    </w:p>
    <w:p w14:paraId="34D7652B"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Si une nouvelle offre est envoyée par voie électronique par le même candidat, celle-ci annule et remplace l’offre précédente.</w:t>
      </w:r>
    </w:p>
    <w:p w14:paraId="4650F9B0" w14:textId="77777777" w:rsidR="00D638A8" w:rsidRPr="00301C9D" w:rsidRDefault="00D638A8" w:rsidP="00D638A8">
      <w:pPr>
        <w:jc w:val="both"/>
        <w:rPr>
          <w:rFonts w:ascii="Arial" w:hAnsi="Arial" w:cs="Arial"/>
          <w:iCs/>
          <w:sz w:val="24"/>
          <w:szCs w:val="24"/>
        </w:rPr>
      </w:pPr>
    </w:p>
    <w:p w14:paraId="2B87B153"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L’offre peut être doublée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Les fichiers devront être transmis dans des formats largement disponibles : Word, Excel, PDF…</w:t>
      </w:r>
    </w:p>
    <w:p w14:paraId="0FAA9592" w14:textId="77777777" w:rsidR="00D638A8" w:rsidRPr="00301C9D" w:rsidRDefault="00D638A8" w:rsidP="00D638A8">
      <w:pPr>
        <w:jc w:val="both"/>
        <w:rPr>
          <w:rFonts w:ascii="Arial" w:hAnsi="Arial" w:cs="Arial"/>
          <w:iCs/>
          <w:sz w:val="24"/>
          <w:szCs w:val="24"/>
        </w:rPr>
      </w:pPr>
    </w:p>
    <w:p w14:paraId="1E38C26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lastRenderedPageBreak/>
        <w:t xml:space="preserve">Chaque pièce pour laquelle une signature est exigée doit faire l’objet d’une signature électronique individuelle et conforme au format </w:t>
      </w:r>
      <w:proofErr w:type="spellStart"/>
      <w:r w:rsidRPr="00301C9D">
        <w:rPr>
          <w:rFonts w:ascii="Arial" w:hAnsi="Arial" w:cs="Arial"/>
          <w:iCs/>
          <w:sz w:val="24"/>
          <w:szCs w:val="24"/>
        </w:rPr>
        <w:t>XAdES</w:t>
      </w:r>
      <w:proofErr w:type="spellEnd"/>
      <w:r w:rsidRPr="00301C9D">
        <w:rPr>
          <w:rFonts w:ascii="Arial" w:hAnsi="Arial" w:cs="Arial"/>
          <w:iCs/>
          <w:sz w:val="24"/>
          <w:szCs w:val="24"/>
        </w:rPr>
        <w:t xml:space="preserve">, </w:t>
      </w:r>
      <w:proofErr w:type="spellStart"/>
      <w:r w:rsidRPr="00301C9D">
        <w:rPr>
          <w:rFonts w:ascii="Arial" w:hAnsi="Arial" w:cs="Arial"/>
          <w:iCs/>
          <w:sz w:val="24"/>
          <w:szCs w:val="24"/>
        </w:rPr>
        <w:t>CAdES</w:t>
      </w:r>
      <w:proofErr w:type="spellEnd"/>
      <w:r w:rsidRPr="00301C9D">
        <w:rPr>
          <w:rFonts w:ascii="Arial" w:hAnsi="Arial" w:cs="Arial"/>
          <w:iCs/>
          <w:sz w:val="24"/>
          <w:szCs w:val="24"/>
        </w:rPr>
        <w:t xml:space="preserve"> ou </w:t>
      </w:r>
      <w:proofErr w:type="spellStart"/>
      <w:r w:rsidRPr="00301C9D">
        <w:rPr>
          <w:rFonts w:ascii="Arial" w:hAnsi="Arial" w:cs="Arial"/>
          <w:iCs/>
          <w:sz w:val="24"/>
          <w:szCs w:val="24"/>
        </w:rPr>
        <w:t>PAdES</w:t>
      </w:r>
      <w:proofErr w:type="spellEnd"/>
      <w:r w:rsidRPr="00301C9D">
        <w:rPr>
          <w:rFonts w:ascii="Arial" w:hAnsi="Arial" w:cs="Arial"/>
          <w:iCs/>
          <w:sz w:val="24"/>
          <w:szCs w:val="24"/>
        </w:rPr>
        <w:t>. La seule signature électronique du pli n’emporte pas valeur d’engagement du candidat.</w:t>
      </w:r>
    </w:p>
    <w:p w14:paraId="0286C463" w14:textId="77777777" w:rsidR="00D638A8" w:rsidRPr="00301C9D" w:rsidRDefault="00D638A8" w:rsidP="00D638A8">
      <w:pPr>
        <w:jc w:val="both"/>
        <w:rPr>
          <w:rFonts w:ascii="Arial" w:hAnsi="Arial" w:cs="Arial"/>
          <w:iCs/>
          <w:sz w:val="24"/>
          <w:szCs w:val="24"/>
        </w:rPr>
      </w:pPr>
    </w:p>
    <w:p w14:paraId="0728AAB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 niveau de sécurité requis pour le certificat de signature électronique est le niveau (**) du RGS. Les certificats RGS (Référentiel Général de Sécurité) sont référencés dans une liste de confiance française (</w:t>
      </w:r>
      <w:hyperlink r:id="rId10" w:history="1">
        <w:r w:rsidRPr="00301C9D">
          <w:rPr>
            <w:rStyle w:val="Lienhypertexte"/>
            <w:rFonts w:ascii="Arial" w:hAnsi="Arial" w:cs="Arial"/>
            <w:iCs/>
            <w:sz w:val="24"/>
            <w:szCs w:val="24"/>
          </w:rPr>
          <w:t>http://references.modernisation.gouv.fr</w:t>
        </w:r>
      </w:hyperlink>
      <w:r w:rsidRPr="00301C9D">
        <w:rPr>
          <w:rFonts w:ascii="Arial" w:hAnsi="Arial" w:cs="Arial"/>
          <w:iCs/>
          <w:sz w:val="24"/>
          <w:szCs w:val="24"/>
        </w:rPr>
        <w:t>) ou dans la seule liste de confiance d’un autre Etat-membre de l’Union Européenne.</w:t>
      </w:r>
    </w:p>
    <w:p w14:paraId="3E29CA0F"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Toutefois, le candidat est libre d’utiliser le certificat de son choix si celui-ci est conforme aux obligations minimales résultant du RGS. Dans ce cas, il doit transmettre tous les éléments nécessaires à la vérification de conformité.</w:t>
      </w:r>
    </w:p>
    <w:p w14:paraId="643965EC" w14:textId="77777777" w:rsidR="00D638A8" w:rsidRPr="00301C9D" w:rsidRDefault="00D638A8" w:rsidP="00D638A8">
      <w:pPr>
        <w:jc w:val="both"/>
        <w:rPr>
          <w:rFonts w:ascii="Arial" w:hAnsi="Arial" w:cs="Arial"/>
          <w:iCs/>
          <w:sz w:val="24"/>
          <w:szCs w:val="24"/>
        </w:rPr>
      </w:pPr>
    </w:p>
    <w:p w14:paraId="09080067"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Les documents devront être préalablement traités par les candidats par un anti-virus régulièrement mis à jour. Tout document contenant un virus informatique fera l’objet d’un archivage de sécurité et sera réputé n’avoir jamais été reçu. Le candidat concerné sera informé.</w:t>
      </w:r>
    </w:p>
    <w:p w14:paraId="130437F4" w14:textId="77777777" w:rsidR="00D638A8" w:rsidRPr="00301C9D" w:rsidRDefault="00D638A8" w:rsidP="00D638A8">
      <w:pPr>
        <w:jc w:val="both"/>
        <w:rPr>
          <w:rFonts w:ascii="Arial" w:hAnsi="Arial" w:cs="Arial"/>
          <w:iCs/>
          <w:sz w:val="24"/>
          <w:szCs w:val="24"/>
        </w:rPr>
      </w:pPr>
    </w:p>
    <w:p w14:paraId="23E33886"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Après attribution, les candidats sont informés que l’offre électronique retenue sera transformée en offre papier. Les frais d’accès au réseau et de recours à la signature électronique sont à la charge de candidats.</w:t>
      </w:r>
    </w:p>
    <w:p w14:paraId="5EFC3EF3" w14:textId="77777777" w:rsidR="00D638A8" w:rsidRPr="00301C9D" w:rsidRDefault="00D638A8" w:rsidP="00D638A8">
      <w:pPr>
        <w:jc w:val="both"/>
        <w:rPr>
          <w:rFonts w:ascii="Arial" w:hAnsi="Arial" w:cs="Arial"/>
          <w:iCs/>
          <w:sz w:val="24"/>
          <w:szCs w:val="24"/>
          <w:u w:val="single"/>
        </w:rPr>
      </w:pPr>
    </w:p>
    <w:p w14:paraId="0E07DB0E" w14:textId="77777777" w:rsidR="00D638A8" w:rsidRPr="00301C9D" w:rsidRDefault="00D638A8" w:rsidP="00D638A8">
      <w:pPr>
        <w:jc w:val="both"/>
        <w:rPr>
          <w:rFonts w:ascii="Arial" w:hAnsi="Arial" w:cs="Arial"/>
          <w:iCs/>
          <w:sz w:val="24"/>
          <w:szCs w:val="24"/>
          <w:u w:val="single"/>
        </w:rPr>
      </w:pPr>
      <w:r w:rsidRPr="00301C9D">
        <w:rPr>
          <w:rFonts w:ascii="Arial" w:hAnsi="Arial" w:cs="Arial"/>
          <w:iCs/>
          <w:sz w:val="24"/>
          <w:szCs w:val="24"/>
          <w:u w:val="single"/>
        </w:rPr>
        <w:t>6 : Examen des offres</w:t>
      </w:r>
    </w:p>
    <w:p w14:paraId="5E6B5557" w14:textId="77777777" w:rsidR="00D638A8" w:rsidRPr="00301C9D" w:rsidRDefault="00D638A8" w:rsidP="00D638A8">
      <w:pPr>
        <w:jc w:val="both"/>
        <w:rPr>
          <w:rFonts w:ascii="Arial" w:hAnsi="Arial" w:cs="Arial"/>
          <w:iCs/>
          <w:sz w:val="24"/>
          <w:szCs w:val="24"/>
        </w:rPr>
      </w:pPr>
    </w:p>
    <w:p w14:paraId="56B5DFB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6.1 – Attribution du marché </w:t>
      </w:r>
    </w:p>
    <w:p w14:paraId="1A546C0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xml:space="preserve">Le jugement des offres sera effectué dans les conditions prévues à l’article R2152-7 du CCP, et donnera lieu à un classement des offres. L’attention des candidats est attirée sur le fait que toute offre irrégulière pourra faire l’objet d’une demande de régularisation. En revanche, toute offre inacceptable, inappropriée ou anormalement basse sera éliminée. </w:t>
      </w:r>
    </w:p>
    <w:p w14:paraId="33C08496" w14:textId="77777777" w:rsidR="00D638A8" w:rsidRPr="00301C9D" w:rsidRDefault="00D638A8" w:rsidP="00D638A8">
      <w:pPr>
        <w:jc w:val="both"/>
        <w:rPr>
          <w:rFonts w:ascii="Arial" w:hAnsi="Arial" w:cs="Arial"/>
          <w:iCs/>
          <w:sz w:val="24"/>
          <w:szCs w:val="24"/>
        </w:rPr>
      </w:pPr>
    </w:p>
    <w:p w14:paraId="7BAB2BA1"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RAPPEL :</w:t>
      </w:r>
    </w:p>
    <w:p w14:paraId="70B5C814"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 MBFC éliminera toute offre non conforme au cahier des charges</w:t>
      </w:r>
    </w:p>
    <w:p w14:paraId="3BEDEF8C" w14:textId="77777777" w:rsidR="00D638A8" w:rsidRPr="00301C9D" w:rsidRDefault="00D638A8" w:rsidP="00D638A8">
      <w:pPr>
        <w:jc w:val="both"/>
        <w:rPr>
          <w:rFonts w:ascii="Arial" w:hAnsi="Arial" w:cs="Arial"/>
          <w:iCs/>
          <w:sz w:val="24"/>
          <w:szCs w:val="24"/>
        </w:rPr>
      </w:pPr>
    </w:p>
    <w:p w14:paraId="320BA288"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6.2 – Jugement des offres</w:t>
      </w:r>
    </w:p>
    <w:p w14:paraId="597CD37A" w14:textId="7830EB46" w:rsidR="00367D3E" w:rsidRPr="00301C9D" w:rsidRDefault="00367D3E" w:rsidP="00367D3E">
      <w:pPr>
        <w:jc w:val="both"/>
        <w:rPr>
          <w:rFonts w:ascii="Arial" w:hAnsi="Arial" w:cs="Arial"/>
          <w:iCs/>
          <w:sz w:val="24"/>
          <w:szCs w:val="24"/>
        </w:rPr>
      </w:pPr>
      <w:r>
        <w:rPr>
          <w:rFonts w:ascii="Arial" w:hAnsi="Arial" w:cs="Arial"/>
          <w:iCs/>
          <w:sz w:val="24"/>
          <w:szCs w:val="24"/>
        </w:rPr>
        <w:t>S’agissant d’un produit normé,</w:t>
      </w:r>
      <w:r w:rsidR="00275B73">
        <w:rPr>
          <w:rFonts w:ascii="Arial" w:hAnsi="Arial" w:cs="Arial"/>
          <w:iCs/>
          <w:sz w:val="24"/>
          <w:szCs w:val="24"/>
        </w:rPr>
        <w:t xml:space="preserve"> la qualité est standardisée,</w:t>
      </w:r>
      <w:r>
        <w:rPr>
          <w:rFonts w:ascii="Arial" w:hAnsi="Arial" w:cs="Arial"/>
          <w:iCs/>
          <w:sz w:val="24"/>
          <w:szCs w:val="24"/>
        </w:rPr>
        <w:t xml:space="preserve"> le prix est </w:t>
      </w:r>
      <w:r w:rsidR="00275B73">
        <w:rPr>
          <w:rFonts w:ascii="Arial" w:hAnsi="Arial" w:cs="Arial"/>
          <w:iCs/>
          <w:sz w:val="24"/>
          <w:szCs w:val="24"/>
        </w:rPr>
        <w:t xml:space="preserve">donc </w:t>
      </w:r>
      <w:r>
        <w:rPr>
          <w:rFonts w:ascii="Arial" w:hAnsi="Arial" w:cs="Arial"/>
          <w:iCs/>
          <w:sz w:val="24"/>
          <w:szCs w:val="24"/>
        </w:rPr>
        <w:t xml:space="preserve">prépondérant. Au regard de </w:t>
      </w:r>
      <w:r w:rsidR="00275B73">
        <w:rPr>
          <w:rFonts w:ascii="Arial" w:hAnsi="Arial" w:cs="Arial"/>
          <w:iCs/>
          <w:sz w:val="24"/>
          <w:szCs w:val="24"/>
        </w:rPr>
        <w:t>l’encombrement de nos véhicules et de leur consommation</w:t>
      </w:r>
      <w:r>
        <w:rPr>
          <w:rFonts w:ascii="Arial" w:hAnsi="Arial" w:cs="Arial"/>
          <w:iCs/>
          <w:sz w:val="24"/>
          <w:szCs w:val="24"/>
        </w:rPr>
        <w:t xml:space="preserve">, </w:t>
      </w:r>
      <w:r w:rsidR="00275B73">
        <w:rPr>
          <w:rFonts w:ascii="Arial" w:hAnsi="Arial" w:cs="Arial"/>
          <w:iCs/>
          <w:sz w:val="24"/>
          <w:szCs w:val="24"/>
        </w:rPr>
        <w:t xml:space="preserve">l’accessibilité et </w:t>
      </w:r>
      <w:r>
        <w:rPr>
          <w:rFonts w:ascii="Arial" w:hAnsi="Arial" w:cs="Arial"/>
          <w:iCs/>
          <w:sz w:val="24"/>
          <w:szCs w:val="24"/>
        </w:rPr>
        <w:t>l</w:t>
      </w:r>
      <w:r w:rsidR="00275B73">
        <w:rPr>
          <w:rFonts w:ascii="Arial" w:hAnsi="Arial" w:cs="Arial"/>
          <w:iCs/>
          <w:sz w:val="24"/>
          <w:szCs w:val="24"/>
        </w:rPr>
        <w:t>a distance sont</w:t>
      </w:r>
      <w:r>
        <w:rPr>
          <w:rFonts w:ascii="Arial" w:hAnsi="Arial" w:cs="Arial"/>
          <w:iCs/>
          <w:sz w:val="24"/>
          <w:szCs w:val="24"/>
        </w:rPr>
        <w:t xml:space="preserve"> un </w:t>
      </w:r>
      <w:r w:rsidR="00275B73">
        <w:rPr>
          <w:rFonts w:ascii="Arial" w:hAnsi="Arial" w:cs="Arial"/>
          <w:iCs/>
          <w:sz w:val="24"/>
          <w:szCs w:val="24"/>
        </w:rPr>
        <w:t>élément</w:t>
      </w:r>
      <w:r>
        <w:rPr>
          <w:rFonts w:ascii="Arial" w:hAnsi="Arial" w:cs="Arial"/>
          <w:iCs/>
          <w:sz w:val="24"/>
          <w:szCs w:val="24"/>
        </w:rPr>
        <w:t xml:space="preserve"> important.</w:t>
      </w:r>
      <w:r w:rsidR="00275B73">
        <w:rPr>
          <w:rFonts w:ascii="Arial" w:hAnsi="Arial" w:cs="Arial"/>
          <w:iCs/>
          <w:sz w:val="24"/>
          <w:szCs w:val="24"/>
        </w:rPr>
        <w:t xml:space="preserve"> Enfin, la facilité administrative de communication et de traitement des prises de carburant</w:t>
      </w:r>
      <w:r w:rsidR="001327B9">
        <w:rPr>
          <w:rFonts w:ascii="Arial" w:hAnsi="Arial" w:cs="Arial"/>
          <w:iCs/>
          <w:sz w:val="24"/>
          <w:szCs w:val="24"/>
        </w:rPr>
        <w:t>, ainsi que le dispositif de prise de carburant</w:t>
      </w:r>
      <w:r w:rsidR="00275B73">
        <w:rPr>
          <w:rFonts w:ascii="Arial" w:hAnsi="Arial" w:cs="Arial"/>
          <w:iCs/>
          <w:sz w:val="24"/>
          <w:szCs w:val="24"/>
        </w:rPr>
        <w:t xml:space="preserve"> </w:t>
      </w:r>
      <w:r w:rsidR="001327B9">
        <w:rPr>
          <w:rFonts w:ascii="Arial" w:hAnsi="Arial" w:cs="Arial"/>
          <w:iCs/>
          <w:sz w:val="24"/>
          <w:szCs w:val="24"/>
        </w:rPr>
        <w:t>(badge, code...) seront prises en compte</w:t>
      </w:r>
    </w:p>
    <w:p w14:paraId="24C9C9C3" w14:textId="77777777" w:rsidR="00367D3E" w:rsidRPr="00301C9D" w:rsidRDefault="00367D3E" w:rsidP="00367D3E">
      <w:pPr>
        <w:jc w:val="both"/>
        <w:rPr>
          <w:rFonts w:ascii="Arial" w:hAnsi="Arial" w:cs="Arial"/>
          <w:iCs/>
          <w:sz w:val="24"/>
          <w:szCs w:val="24"/>
        </w:rPr>
      </w:pPr>
      <w:r>
        <w:rPr>
          <w:rFonts w:ascii="Arial" w:hAnsi="Arial" w:cs="Arial"/>
          <w:iCs/>
          <w:sz w:val="24"/>
          <w:szCs w:val="24"/>
        </w:rPr>
        <w:t>Ainsi, l</w:t>
      </w:r>
      <w:r w:rsidRPr="00301C9D">
        <w:rPr>
          <w:rFonts w:ascii="Arial" w:hAnsi="Arial" w:cs="Arial"/>
          <w:iCs/>
          <w:sz w:val="24"/>
          <w:szCs w:val="24"/>
        </w:rPr>
        <w:t>es critères retenus pour le jugement des offres (article R 2152-7 du CCP) sont</w:t>
      </w:r>
      <w:r>
        <w:rPr>
          <w:rFonts w:ascii="Arial" w:hAnsi="Arial" w:cs="Arial"/>
          <w:iCs/>
          <w:sz w:val="24"/>
          <w:szCs w:val="24"/>
        </w:rPr>
        <w:t xml:space="preserve"> </w:t>
      </w:r>
      <w:r w:rsidRPr="00301C9D">
        <w:rPr>
          <w:rFonts w:ascii="Arial" w:hAnsi="Arial" w:cs="Arial"/>
          <w:iCs/>
          <w:sz w:val="24"/>
          <w:szCs w:val="24"/>
        </w:rPr>
        <w:t xml:space="preserve">: </w:t>
      </w:r>
    </w:p>
    <w:p w14:paraId="6C4DFA88" w14:textId="77777777" w:rsidR="00367D3E" w:rsidRPr="00301C9D" w:rsidRDefault="00367D3E" w:rsidP="00367D3E">
      <w:pPr>
        <w:jc w:val="both"/>
        <w:rPr>
          <w:rFonts w:ascii="Arial" w:hAnsi="Arial" w:cs="Arial"/>
          <w:iCs/>
          <w:sz w:val="24"/>
          <w:szCs w:val="24"/>
        </w:rPr>
      </w:pPr>
    </w:p>
    <w:p w14:paraId="06911232" w14:textId="77777777" w:rsidR="00367D3E" w:rsidRDefault="00367D3E" w:rsidP="00367D3E">
      <w:pPr>
        <w:jc w:val="both"/>
        <w:rPr>
          <w:rFonts w:ascii="Arial" w:hAnsi="Arial" w:cs="Arial"/>
          <w:b/>
          <w:bCs/>
          <w:iCs/>
          <w:sz w:val="24"/>
          <w:szCs w:val="24"/>
        </w:rPr>
      </w:pPr>
      <w:r w:rsidRPr="00560411">
        <w:rPr>
          <w:rFonts w:ascii="Arial" w:hAnsi="Arial" w:cs="Arial"/>
          <w:b/>
          <w:bCs/>
          <w:iCs/>
          <w:sz w:val="24"/>
          <w:szCs w:val="24"/>
        </w:rPr>
        <w:t>La pondération est donc la suivante :</w:t>
      </w:r>
    </w:p>
    <w:p w14:paraId="0673B31A" w14:textId="77777777" w:rsidR="00367D3E" w:rsidRPr="00560411" w:rsidRDefault="00367D3E" w:rsidP="00367D3E">
      <w:pPr>
        <w:jc w:val="both"/>
        <w:rPr>
          <w:rFonts w:ascii="Arial" w:hAnsi="Arial" w:cs="Arial"/>
          <w:b/>
          <w:bCs/>
          <w:iCs/>
          <w:sz w:val="24"/>
          <w:szCs w:val="24"/>
        </w:rPr>
      </w:pPr>
    </w:p>
    <w:p w14:paraId="70ABD632" w14:textId="7114956D" w:rsidR="00D638A8" w:rsidRPr="00560411" w:rsidRDefault="00D638A8" w:rsidP="00D638A8">
      <w:pPr>
        <w:jc w:val="both"/>
        <w:rPr>
          <w:rFonts w:ascii="Arial" w:hAnsi="Arial" w:cs="Arial"/>
          <w:b/>
          <w:bCs/>
          <w:iCs/>
          <w:sz w:val="24"/>
          <w:szCs w:val="24"/>
        </w:rPr>
      </w:pPr>
      <w:r w:rsidRPr="00560411">
        <w:rPr>
          <w:rFonts w:ascii="Arial" w:hAnsi="Arial" w:cs="Arial"/>
          <w:b/>
          <w:bCs/>
          <w:iCs/>
          <w:sz w:val="24"/>
          <w:szCs w:val="24"/>
        </w:rPr>
        <w:t xml:space="preserve">- critère 1 : prix </w:t>
      </w:r>
      <w:r>
        <w:rPr>
          <w:rFonts w:ascii="Arial" w:hAnsi="Arial" w:cs="Arial"/>
          <w:b/>
          <w:bCs/>
          <w:iCs/>
          <w:sz w:val="24"/>
          <w:szCs w:val="24"/>
        </w:rPr>
        <w:t>7</w:t>
      </w:r>
      <w:r w:rsidR="001327B9">
        <w:rPr>
          <w:rFonts w:ascii="Arial" w:hAnsi="Arial" w:cs="Arial"/>
          <w:b/>
          <w:bCs/>
          <w:iCs/>
          <w:sz w:val="24"/>
          <w:szCs w:val="24"/>
        </w:rPr>
        <w:t>0</w:t>
      </w:r>
      <w:r w:rsidRPr="00560411">
        <w:rPr>
          <w:rFonts w:ascii="Arial" w:hAnsi="Arial" w:cs="Arial"/>
          <w:b/>
          <w:bCs/>
          <w:iCs/>
          <w:sz w:val="24"/>
          <w:szCs w:val="24"/>
        </w:rPr>
        <w:t>%</w:t>
      </w:r>
    </w:p>
    <w:p w14:paraId="5E56BB9C" w14:textId="30793D13" w:rsidR="00D638A8" w:rsidRDefault="00D638A8" w:rsidP="00D638A8">
      <w:pPr>
        <w:jc w:val="both"/>
        <w:rPr>
          <w:rFonts w:ascii="Arial" w:hAnsi="Arial" w:cs="Arial"/>
          <w:b/>
          <w:bCs/>
          <w:iCs/>
          <w:sz w:val="24"/>
          <w:szCs w:val="24"/>
        </w:rPr>
      </w:pPr>
      <w:r w:rsidRPr="00560411">
        <w:rPr>
          <w:rFonts w:ascii="Arial" w:hAnsi="Arial" w:cs="Arial"/>
          <w:b/>
          <w:bCs/>
          <w:iCs/>
          <w:sz w:val="24"/>
          <w:szCs w:val="24"/>
        </w:rPr>
        <w:t xml:space="preserve">- critère 2 : </w:t>
      </w:r>
      <w:r w:rsidR="00464E86">
        <w:rPr>
          <w:rFonts w:ascii="Arial" w:hAnsi="Arial" w:cs="Arial"/>
          <w:b/>
          <w:bCs/>
          <w:iCs/>
          <w:sz w:val="24"/>
          <w:szCs w:val="24"/>
        </w:rPr>
        <w:t>accessibilité et distance par rapport au dépôt</w:t>
      </w:r>
      <w:r>
        <w:rPr>
          <w:rFonts w:ascii="Arial" w:hAnsi="Arial" w:cs="Arial"/>
          <w:b/>
          <w:bCs/>
          <w:iCs/>
          <w:sz w:val="24"/>
          <w:szCs w:val="24"/>
        </w:rPr>
        <w:t xml:space="preserve"> </w:t>
      </w:r>
      <w:r w:rsidR="00275B73">
        <w:rPr>
          <w:rFonts w:ascii="Arial" w:hAnsi="Arial" w:cs="Arial"/>
          <w:b/>
          <w:bCs/>
          <w:iCs/>
          <w:sz w:val="24"/>
          <w:szCs w:val="24"/>
        </w:rPr>
        <w:t>15</w:t>
      </w:r>
      <w:r>
        <w:rPr>
          <w:rFonts w:ascii="Arial" w:hAnsi="Arial" w:cs="Arial"/>
          <w:b/>
          <w:bCs/>
          <w:iCs/>
          <w:sz w:val="24"/>
          <w:szCs w:val="24"/>
        </w:rPr>
        <w:t>%</w:t>
      </w:r>
    </w:p>
    <w:p w14:paraId="5BEDF6AA" w14:textId="688FCF0E" w:rsidR="00464E86" w:rsidRDefault="00464E86" w:rsidP="00D638A8">
      <w:pPr>
        <w:jc w:val="both"/>
        <w:rPr>
          <w:rFonts w:ascii="Arial" w:hAnsi="Arial" w:cs="Arial"/>
          <w:b/>
          <w:bCs/>
          <w:iCs/>
          <w:sz w:val="24"/>
          <w:szCs w:val="24"/>
        </w:rPr>
      </w:pPr>
      <w:r>
        <w:rPr>
          <w:rFonts w:ascii="Arial" w:hAnsi="Arial" w:cs="Arial"/>
          <w:b/>
          <w:bCs/>
          <w:iCs/>
          <w:sz w:val="24"/>
          <w:szCs w:val="24"/>
        </w:rPr>
        <w:t xml:space="preserve">- critère 3 : </w:t>
      </w:r>
      <w:r w:rsidR="001327B9">
        <w:rPr>
          <w:rFonts w:ascii="Arial" w:hAnsi="Arial" w:cs="Arial"/>
          <w:b/>
          <w:bCs/>
          <w:iCs/>
          <w:sz w:val="24"/>
          <w:szCs w:val="24"/>
        </w:rPr>
        <w:t xml:space="preserve">facilités administratives et </w:t>
      </w:r>
      <w:r w:rsidRPr="00464E86">
        <w:rPr>
          <w:rFonts w:ascii="Arial" w:hAnsi="Arial" w:cs="Arial"/>
          <w:b/>
          <w:bCs/>
          <w:sz w:val="24"/>
          <w:szCs w:val="24"/>
        </w:rPr>
        <w:t>dispositif de prise de carburant 1</w:t>
      </w:r>
      <w:r w:rsidR="001327B9">
        <w:rPr>
          <w:rFonts w:ascii="Arial" w:hAnsi="Arial" w:cs="Arial"/>
          <w:b/>
          <w:bCs/>
          <w:sz w:val="24"/>
          <w:szCs w:val="24"/>
        </w:rPr>
        <w:t>5</w:t>
      </w:r>
      <w:r w:rsidRPr="00464E86">
        <w:rPr>
          <w:rFonts w:ascii="Arial" w:hAnsi="Arial" w:cs="Arial"/>
          <w:b/>
          <w:bCs/>
          <w:sz w:val="24"/>
          <w:szCs w:val="24"/>
        </w:rPr>
        <w:t>%</w:t>
      </w:r>
    </w:p>
    <w:p w14:paraId="7AE48B69" w14:textId="77777777" w:rsidR="00D638A8" w:rsidRPr="00301C9D" w:rsidRDefault="00D638A8" w:rsidP="00D638A8">
      <w:pPr>
        <w:jc w:val="both"/>
        <w:rPr>
          <w:rFonts w:ascii="Arial" w:hAnsi="Arial" w:cs="Arial"/>
          <w:iCs/>
          <w:sz w:val="24"/>
          <w:szCs w:val="24"/>
        </w:rPr>
      </w:pPr>
    </w:p>
    <w:p w14:paraId="2CC53B93" w14:textId="77777777" w:rsidR="00D638A8" w:rsidRPr="001327B9" w:rsidRDefault="00D638A8" w:rsidP="00D638A8">
      <w:pPr>
        <w:jc w:val="both"/>
        <w:rPr>
          <w:rFonts w:ascii="Arial" w:hAnsi="Arial" w:cs="Arial"/>
          <w:iCs/>
          <w:sz w:val="24"/>
          <w:szCs w:val="24"/>
          <w:u w:val="single"/>
        </w:rPr>
      </w:pPr>
      <w:r w:rsidRPr="001327B9">
        <w:rPr>
          <w:rFonts w:ascii="Arial" w:hAnsi="Arial" w:cs="Arial"/>
          <w:iCs/>
          <w:sz w:val="24"/>
          <w:szCs w:val="24"/>
          <w:u w:val="single"/>
        </w:rPr>
        <w:t>7 – Suite à donner à la consultation</w:t>
      </w:r>
    </w:p>
    <w:p w14:paraId="258B36C5" w14:textId="77777777" w:rsidR="00D638A8" w:rsidRPr="00301C9D" w:rsidRDefault="00D638A8" w:rsidP="00D638A8">
      <w:pPr>
        <w:jc w:val="both"/>
        <w:rPr>
          <w:rFonts w:ascii="Arial" w:hAnsi="Arial" w:cs="Arial"/>
          <w:iCs/>
          <w:sz w:val="24"/>
          <w:szCs w:val="24"/>
        </w:rPr>
      </w:pPr>
    </w:p>
    <w:p w14:paraId="68C0D82A" w14:textId="77777777" w:rsidR="00D638A8" w:rsidRPr="00301C9D" w:rsidRDefault="00D638A8" w:rsidP="00D638A8">
      <w:pPr>
        <w:jc w:val="both"/>
        <w:rPr>
          <w:rFonts w:ascii="Arial" w:hAnsi="Arial" w:cs="Arial"/>
          <w:iCs/>
          <w:sz w:val="24"/>
          <w:szCs w:val="24"/>
        </w:rPr>
      </w:pPr>
      <w:r w:rsidRPr="00301C9D">
        <w:rPr>
          <w:rFonts w:ascii="Arial" w:hAnsi="Arial" w:cs="Arial"/>
          <w:iCs/>
          <w:sz w:val="24"/>
          <w:szCs w:val="24"/>
        </w:rPr>
        <w:t>L’offre la mieux classée sera retenue à titre provisoire en attendant que le ou les candidats produisent les certificats et attestations demandées ci-dessus. Le délai imparti par l’entité adjudicatrice pour remettre ces documents ne pourra être supérieur à 7 jours.</w:t>
      </w:r>
    </w:p>
    <w:p w14:paraId="4508A37C" w14:textId="77777777" w:rsidR="00207327" w:rsidRPr="00F63B18" w:rsidRDefault="00207327" w:rsidP="00207327">
      <w:pPr>
        <w:jc w:val="both"/>
        <w:rPr>
          <w:rFonts w:ascii="Arial" w:hAnsi="Arial" w:cs="Arial"/>
          <w:iCs/>
          <w:sz w:val="24"/>
          <w:szCs w:val="24"/>
          <w:u w:val="single"/>
        </w:rPr>
      </w:pPr>
    </w:p>
    <w:p w14:paraId="28D41804" w14:textId="77777777" w:rsidR="001327B9" w:rsidRDefault="001327B9" w:rsidP="00207327">
      <w:pPr>
        <w:jc w:val="both"/>
        <w:rPr>
          <w:rFonts w:ascii="Arial" w:hAnsi="Arial" w:cs="Arial"/>
          <w:iCs/>
          <w:sz w:val="24"/>
          <w:szCs w:val="24"/>
          <w:u w:val="single"/>
        </w:rPr>
      </w:pPr>
    </w:p>
    <w:p w14:paraId="76B0F76E" w14:textId="77777777" w:rsidR="001327B9" w:rsidRDefault="001327B9" w:rsidP="00207327">
      <w:pPr>
        <w:jc w:val="both"/>
        <w:rPr>
          <w:rFonts w:ascii="Arial" w:hAnsi="Arial" w:cs="Arial"/>
          <w:iCs/>
          <w:sz w:val="24"/>
          <w:szCs w:val="24"/>
          <w:u w:val="single"/>
        </w:rPr>
      </w:pPr>
    </w:p>
    <w:p w14:paraId="7275FAEB" w14:textId="77777777" w:rsidR="001327B9" w:rsidRDefault="001327B9" w:rsidP="00207327">
      <w:pPr>
        <w:jc w:val="both"/>
        <w:rPr>
          <w:rFonts w:ascii="Arial" w:hAnsi="Arial" w:cs="Arial"/>
          <w:iCs/>
          <w:sz w:val="24"/>
          <w:szCs w:val="24"/>
          <w:u w:val="single"/>
        </w:rPr>
      </w:pPr>
    </w:p>
    <w:p w14:paraId="2306D283" w14:textId="77777777" w:rsidR="001327B9" w:rsidRDefault="001327B9" w:rsidP="00207327">
      <w:pPr>
        <w:jc w:val="both"/>
        <w:rPr>
          <w:rFonts w:ascii="Arial" w:hAnsi="Arial" w:cs="Arial"/>
          <w:iCs/>
          <w:sz w:val="24"/>
          <w:szCs w:val="24"/>
          <w:u w:val="single"/>
        </w:rPr>
      </w:pPr>
    </w:p>
    <w:p w14:paraId="7CB3DF9C" w14:textId="77777777" w:rsidR="001327B9" w:rsidRDefault="001327B9" w:rsidP="00207327">
      <w:pPr>
        <w:jc w:val="both"/>
        <w:rPr>
          <w:rFonts w:ascii="Arial" w:hAnsi="Arial" w:cs="Arial"/>
          <w:iCs/>
          <w:sz w:val="24"/>
          <w:szCs w:val="24"/>
          <w:u w:val="single"/>
        </w:rPr>
      </w:pPr>
    </w:p>
    <w:p w14:paraId="68CD2202" w14:textId="57C6B252" w:rsidR="00207327" w:rsidRPr="00F63B18" w:rsidRDefault="00207327" w:rsidP="00207327">
      <w:pPr>
        <w:jc w:val="both"/>
        <w:rPr>
          <w:rFonts w:ascii="Arial" w:hAnsi="Arial" w:cs="Arial"/>
          <w:iCs/>
          <w:sz w:val="24"/>
          <w:szCs w:val="24"/>
          <w:u w:val="single"/>
        </w:rPr>
      </w:pPr>
      <w:r w:rsidRPr="00F63B18">
        <w:rPr>
          <w:rFonts w:ascii="Arial" w:hAnsi="Arial" w:cs="Arial"/>
          <w:iCs/>
          <w:sz w:val="24"/>
          <w:szCs w:val="24"/>
          <w:u w:val="single"/>
        </w:rPr>
        <w:t xml:space="preserve">8 : Adresses supplémentaires et points de contact </w:t>
      </w:r>
    </w:p>
    <w:p w14:paraId="209E9732" w14:textId="77777777" w:rsidR="00207327" w:rsidRPr="00F63B18" w:rsidRDefault="00207327" w:rsidP="00207327">
      <w:pPr>
        <w:jc w:val="both"/>
        <w:rPr>
          <w:rFonts w:ascii="Arial" w:hAnsi="Arial" w:cs="Arial"/>
          <w:iCs/>
          <w:sz w:val="24"/>
          <w:szCs w:val="24"/>
        </w:rPr>
      </w:pPr>
    </w:p>
    <w:p w14:paraId="7F1B254A" w14:textId="77777777" w:rsidR="00207327" w:rsidRPr="00F63B18" w:rsidRDefault="00207327" w:rsidP="00207327">
      <w:pPr>
        <w:jc w:val="both"/>
        <w:rPr>
          <w:rFonts w:ascii="Arial" w:hAnsi="Arial" w:cs="Arial"/>
          <w:iCs/>
          <w:sz w:val="24"/>
          <w:szCs w:val="24"/>
        </w:rPr>
      </w:pPr>
      <w:r w:rsidRPr="00F63B18">
        <w:rPr>
          <w:rFonts w:ascii="Arial" w:hAnsi="Arial" w:cs="Arial"/>
          <w:iCs/>
          <w:sz w:val="24"/>
          <w:szCs w:val="24"/>
        </w:rPr>
        <w:t>Pour tout renseignement complémentaire concernant cette consultation, les candidats devront faire parvenir au plus tard 10 jours avant la date limite de réception des offres, une demande écrite à :</w:t>
      </w:r>
    </w:p>
    <w:p w14:paraId="7540A3BD" w14:textId="77777777" w:rsidR="00207327" w:rsidRPr="00F63B18" w:rsidRDefault="00207327" w:rsidP="00207327">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207327" w:rsidRPr="00F63B18" w14:paraId="7F9B43E5" w14:textId="77777777" w:rsidTr="00390A26">
        <w:tc>
          <w:tcPr>
            <w:tcW w:w="5240" w:type="dxa"/>
          </w:tcPr>
          <w:p w14:paraId="4BD68D62" w14:textId="77777777" w:rsidR="00207327" w:rsidRPr="00F63B18" w:rsidRDefault="00207327" w:rsidP="00390A26">
            <w:pPr>
              <w:jc w:val="both"/>
              <w:rPr>
                <w:rFonts w:ascii="Arial" w:hAnsi="Arial" w:cs="Arial"/>
                <w:iCs/>
                <w:sz w:val="24"/>
                <w:szCs w:val="24"/>
              </w:rPr>
            </w:pPr>
          </w:p>
          <w:p w14:paraId="00FACF08"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 xml:space="preserve">Renseignements administratifs </w:t>
            </w:r>
          </w:p>
          <w:p w14:paraId="30E524FF"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Monsieur Thibaut Gathellier</w:t>
            </w:r>
          </w:p>
          <w:p w14:paraId="61C9223A"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Directeur Général</w:t>
            </w:r>
          </w:p>
          <w:p w14:paraId="7C32FD5F"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1 rue Pierre Vernier</w:t>
            </w:r>
          </w:p>
          <w:p w14:paraId="4B2F160E"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 xml:space="preserve">25220 </w:t>
            </w:r>
            <w:proofErr w:type="spellStart"/>
            <w:r w:rsidRPr="00F63B18">
              <w:rPr>
                <w:rFonts w:ascii="Arial" w:hAnsi="Arial" w:cs="Arial"/>
                <w:iCs/>
                <w:sz w:val="24"/>
                <w:szCs w:val="24"/>
              </w:rPr>
              <w:t>Thise</w:t>
            </w:r>
            <w:proofErr w:type="spellEnd"/>
          </w:p>
          <w:p w14:paraId="686DEA54"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0384243307</w:t>
            </w:r>
          </w:p>
          <w:p w14:paraId="5BC3912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Courriel :</w:t>
            </w:r>
          </w:p>
          <w:p w14:paraId="78A44993" w14:textId="77777777" w:rsidR="00207327" w:rsidRPr="00F63B18" w:rsidRDefault="00C2586B" w:rsidP="00390A26">
            <w:pPr>
              <w:jc w:val="both"/>
              <w:rPr>
                <w:rFonts w:ascii="Arial" w:hAnsi="Arial" w:cs="Arial"/>
                <w:iCs/>
                <w:sz w:val="24"/>
                <w:szCs w:val="24"/>
              </w:rPr>
            </w:pPr>
            <w:hyperlink r:id="rId11" w:history="1">
              <w:r w:rsidR="00207327" w:rsidRPr="00F63B18">
                <w:rPr>
                  <w:rStyle w:val="Lienhypertexte"/>
                  <w:rFonts w:ascii="Arial" w:hAnsi="Arial" w:cs="Arial"/>
                  <w:iCs/>
                  <w:sz w:val="24"/>
                  <w:szCs w:val="24"/>
                </w:rPr>
                <w:t>thibaut.gathellier@mobilitesbfc.fr</w:t>
              </w:r>
            </w:hyperlink>
          </w:p>
          <w:p w14:paraId="51A78663" w14:textId="77777777" w:rsidR="00207327" w:rsidRPr="00F63B18" w:rsidRDefault="00207327" w:rsidP="00390A26">
            <w:pPr>
              <w:jc w:val="both"/>
              <w:rPr>
                <w:rFonts w:ascii="Arial" w:hAnsi="Arial" w:cs="Arial"/>
                <w:iCs/>
                <w:sz w:val="24"/>
                <w:szCs w:val="24"/>
                <w:u w:val="single"/>
              </w:rPr>
            </w:pPr>
          </w:p>
        </w:tc>
        <w:tc>
          <w:tcPr>
            <w:tcW w:w="5245" w:type="dxa"/>
          </w:tcPr>
          <w:p w14:paraId="22DB52B7" w14:textId="77777777" w:rsidR="00207327" w:rsidRPr="00F63B18" w:rsidRDefault="00207327" w:rsidP="00390A26">
            <w:pPr>
              <w:jc w:val="both"/>
              <w:rPr>
                <w:rFonts w:ascii="Arial" w:hAnsi="Arial" w:cs="Arial"/>
                <w:iCs/>
                <w:sz w:val="24"/>
                <w:szCs w:val="24"/>
              </w:rPr>
            </w:pPr>
          </w:p>
          <w:p w14:paraId="53010CA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Renseignements techniques</w:t>
            </w:r>
          </w:p>
          <w:p w14:paraId="6A4F11CC"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Monsieur Thibaut Gathellier</w:t>
            </w:r>
          </w:p>
          <w:p w14:paraId="766AA29C"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Directeur Général</w:t>
            </w:r>
          </w:p>
          <w:p w14:paraId="73ED4343"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1 rue Pierre Vernier</w:t>
            </w:r>
          </w:p>
          <w:p w14:paraId="703A66A2"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 xml:space="preserve">25220 </w:t>
            </w:r>
            <w:proofErr w:type="spellStart"/>
            <w:r w:rsidRPr="00F63B18">
              <w:rPr>
                <w:rFonts w:ascii="Arial" w:hAnsi="Arial" w:cs="Arial"/>
                <w:iCs/>
                <w:sz w:val="24"/>
                <w:szCs w:val="24"/>
              </w:rPr>
              <w:t>Thise</w:t>
            </w:r>
            <w:proofErr w:type="spellEnd"/>
          </w:p>
          <w:p w14:paraId="0B805A74"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0384243307</w:t>
            </w:r>
          </w:p>
          <w:p w14:paraId="561AC285"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Courriel :</w:t>
            </w:r>
          </w:p>
          <w:p w14:paraId="5BA552DD" w14:textId="77777777" w:rsidR="00207327" w:rsidRPr="00F63B18" w:rsidRDefault="00C2586B" w:rsidP="00390A26">
            <w:pPr>
              <w:jc w:val="both"/>
              <w:rPr>
                <w:rFonts w:ascii="Arial" w:hAnsi="Arial" w:cs="Arial"/>
                <w:iCs/>
                <w:sz w:val="24"/>
                <w:szCs w:val="24"/>
              </w:rPr>
            </w:pPr>
            <w:hyperlink r:id="rId12" w:history="1">
              <w:r w:rsidR="00207327" w:rsidRPr="00F63B18">
                <w:rPr>
                  <w:rStyle w:val="Lienhypertexte"/>
                  <w:rFonts w:ascii="Arial" w:hAnsi="Arial" w:cs="Arial"/>
                  <w:iCs/>
                  <w:sz w:val="24"/>
                  <w:szCs w:val="24"/>
                </w:rPr>
                <w:t>thibaut.gathellier@mobilitesbfc.fr</w:t>
              </w:r>
            </w:hyperlink>
          </w:p>
          <w:p w14:paraId="7068CD5C" w14:textId="77777777" w:rsidR="00207327" w:rsidRPr="00F63B18" w:rsidRDefault="00207327" w:rsidP="00390A26">
            <w:pPr>
              <w:jc w:val="both"/>
              <w:rPr>
                <w:rFonts w:ascii="Arial" w:hAnsi="Arial" w:cs="Arial"/>
                <w:iCs/>
                <w:sz w:val="24"/>
                <w:szCs w:val="24"/>
              </w:rPr>
            </w:pPr>
          </w:p>
        </w:tc>
      </w:tr>
    </w:tbl>
    <w:p w14:paraId="56B1204C" w14:textId="77777777" w:rsidR="00207327" w:rsidRPr="00F63B18" w:rsidRDefault="00207327" w:rsidP="00207327">
      <w:pPr>
        <w:jc w:val="both"/>
        <w:rPr>
          <w:rFonts w:ascii="Arial" w:hAnsi="Arial" w:cs="Arial"/>
          <w:iCs/>
          <w:sz w:val="24"/>
          <w:szCs w:val="24"/>
          <w:u w:val="single"/>
        </w:rPr>
      </w:pPr>
    </w:p>
    <w:p w14:paraId="6430F161" w14:textId="77777777" w:rsidR="00207327" w:rsidRPr="00F63B18" w:rsidRDefault="00207327" w:rsidP="00207327">
      <w:pPr>
        <w:jc w:val="both"/>
        <w:rPr>
          <w:rFonts w:ascii="Arial" w:hAnsi="Arial" w:cs="Arial"/>
          <w:iCs/>
          <w:sz w:val="24"/>
          <w:szCs w:val="24"/>
          <w:u w:val="single"/>
        </w:rPr>
      </w:pPr>
    </w:p>
    <w:p w14:paraId="44A8F40C" w14:textId="77777777" w:rsidR="00207327" w:rsidRPr="00F63B18" w:rsidRDefault="00207327" w:rsidP="00207327">
      <w:pPr>
        <w:jc w:val="both"/>
        <w:rPr>
          <w:rFonts w:ascii="Arial" w:hAnsi="Arial" w:cs="Arial"/>
          <w:iCs/>
          <w:sz w:val="24"/>
          <w:szCs w:val="24"/>
          <w:u w:val="single"/>
        </w:rPr>
      </w:pPr>
      <w:r w:rsidRPr="00F63B18">
        <w:rPr>
          <w:rFonts w:ascii="Arial" w:hAnsi="Arial" w:cs="Arial"/>
          <w:iCs/>
          <w:sz w:val="24"/>
          <w:szCs w:val="24"/>
          <w:u w:val="single"/>
        </w:rPr>
        <w:t>9 : Procédures de recours</w:t>
      </w:r>
    </w:p>
    <w:p w14:paraId="4F37BCC8" w14:textId="77777777" w:rsidR="00207327" w:rsidRPr="00F63B18" w:rsidRDefault="00207327" w:rsidP="00207327">
      <w:pPr>
        <w:jc w:val="both"/>
        <w:rPr>
          <w:rFonts w:ascii="Arial" w:hAnsi="Arial" w:cs="Arial"/>
          <w:i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5"/>
      </w:tblGrid>
      <w:tr w:rsidR="00207327" w:rsidRPr="00F63B18" w14:paraId="1AB14BCF" w14:textId="77777777" w:rsidTr="00390A26">
        <w:tc>
          <w:tcPr>
            <w:tcW w:w="5240" w:type="dxa"/>
          </w:tcPr>
          <w:p w14:paraId="285226BD" w14:textId="77777777" w:rsidR="00207327" w:rsidRPr="00F63B18" w:rsidRDefault="00207327" w:rsidP="00390A26">
            <w:pPr>
              <w:jc w:val="both"/>
              <w:rPr>
                <w:rFonts w:ascii="Arial" w:hAnsi="Arial" w:cs="Arial"/>
                <w:iCs/>
                <w:sz w:val="24"/>
                <w:szCs w:val="24"/>
              </w:rPr>
            </w:pPr>
          </w:p>
          <w:p w14:paraId="72A4F194" w14:textId="77777777" w:rsidR="00207327" w:rsidRPr="00F63B18" w:rsidRDefault="00207327" w:rsidP="00390A26">
            <w:pPr>
              <w:jc w:val="both"/>
              <w:rPr>
                <w:rFonts w:ascii="Arial" w:hAnsi="Arial" w:cs="Arial"/>
                <w:iCs/>
                <w:sz w:val="24"/>
                <w:szCs w:val="24"/>
                <w:u w:val="single"/>
              </w:rPr>
            </w:pPr>
            <w:r w:rsidRPr="00F63B18">
              <w:rPr>
                <w:rFonts w:ascii="Arial" w:hAnsi="Arial" w:cs="Arial"/>
                <w:iCs/>
                <w:sz w:val="24"/>
                <w:szCs w:val="24"/>
              </w:rPr>
              <w:t>Le tribunal territorialement compétent est :</w:t>
            </w:r>
          </w:p>
          <w:p w14:paraId="3CD4C190"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Tribunal Judiciaire de NANCY</w:t>
            </w:r>
          </w:p>
          <w:p w14:paraId="4912827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Rue du Général Fabvier</w:t>
            </w:r>
          </w:p>
          <w:p w14:paraId="6623B7D7"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54035 NANCY</w:t>
            </w:r>
          </w:p>
          <w:p w14:paraId="03509E2F"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03.83.90.85.00</w:t>
            </w:r>
          </w:p>
          <w:p w14:paraId="46D113D7" w14:textId="77777777" w:rsidR="00207327" w:rsidRPr="00F63B18" w:rsidRDefault="00207327" w:rsidP="00390A26">
            <w:pPr>
              <w:jc w:val="both"/>
              <w:rPr>
                <w:rFonts w:ascii="Arial" w:hAnsi="Arial" w:cs="Arial"/>
                <w:iCs/>
                <w:sz w:val="24"/>
                <w:szCs w:val="24"/>
              </w:rPr>
            </w:pPr>
          </w:p>
        </w:tc>
        <w:tc>
          <w:tcPr>
            <w:tcW w:w="5245" w:type="dxa"/>
          </w:tcPr>
          <w:p w14:paraId="5DF303BC" w14:textId="77777777" w:rsidR="00207327" w:rsidRPr="00F63B18" w:rsidRDefault="00207327" w:rsidP="00390A26">
            <w:pPr>
              <w:jc w:val="both"/>
              <w:rPr>
                <w:rFonts w:ascii="Arial" w:hAnsi="Arial" w:cs="Arial"/>
                <w:iCs/>
                <w:sz w:val="24"/>
                <w:szCs w:val="24"/>
              </w:rPr>
            </w:pPr>
          </w:p>
          <w:p w14:paraId="4EE331F7"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Pour obtenir des renseignements relatifs à l’introduction des recours, les candidats devront s’adresser à :</w:t>
            </w:r>
          </w:p>
          <w:p w14:paraId="7D00B56E"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Tribunal Judiciaire de NANCY</w:t>
            </w:r>
          </w:p>
          <w:p w14:paraId="1F3D41F6"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Rue du Général Fabvier</w:t>
            </w:r>
          </w:p>
          <w:p w14:paraId="0C183DBB"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54035 NANCY</w:t>
            </w:r>
          </w:p>
          <w:p w14:paraId="1904EDBA" w14:textId="77777777" w:rsidR="00207327" w:rsidRPr="00F63B18" w:rsidRDefault="00207327" w:rsidP="00390A26">
            <w:pPr>
              <w:jc w:val="both"/>
              <w:rPr>
                <w:rFonts w:ascii="Arial" w:hAnsi="Arial" w:cs="Arial"/>
                <w:iCs/>
                <w:sz w:val="24"/>
                <w:szCs w:val="24"/>
              </w:rPr>
            </w:pPr>
            <w:r w:rsidRPr="00F63B18">
              <w:rPr>
                <w:rFonts w:ascii="Arial" w:hAnsi="Arial" w:cs="Arial"/>
                <w:iCs/>
                <w:sz w:val="24"/>
                <w:szCs w:val="24"/>
              </w:rPr>
              <w:t>Tél. : 03.83.90.85.00</w:t>
            </w:r>
          </w:p>
          <w:p w14:paraId="6D20B449" w14:textId="77777777" w:rsidR="00207327" w:rsidRPr="00F63B18" w:rsidRDefault="00207327" w:rsidP="00390A26">
            <w:pPr>
              <w:jc w:val="both"/>
              <w:rPr>
                <w:rFonts w:ascii="Arial" w:hAnsi="Arial" w:cs="Arial"/>
                <w:iCs/>
                <w:sz w:val="24"/>
                <w:szCs w:val="24"/>
              </w:rPr>
            </w:pPr>
          </w:p>
        </w:tc>
      </w:tr>
    </w:tbl>
    <w:p w14:paraId="04A88107" w14:textId="77777777" w:rsidR="001A2F2F" w:rsidRPr="00F63B18" w:rsidRDefault="001A2F2F" w:rsidP="00207327">
      <w:pPr>
        <w:jc w:val="both"/>
        <w:rPr>
          <w:rFonts w:ascii="Arial" w:hAnsi="Arial" w:cs="Arial"/>
          <w:iCs/>
          <w:sz w:val="24"/>
          <w:szCs w:val="24"/>
        </w:rPr>
      </w:pPr>
    </w:p>
    <w:sectPr w:rsidR="001A2F2F" w:rsidRPr="00F63B18" w:rsidSect="003344B4">
      <w:headerReference w:type="default" r:id="rId13"/>
      <w:headerReference w:type="first" r:id="rId14"/>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A2D3D" w14:textId="77777777" w:rsidR="00C2586B" w:rsidRDefault="00C2586B">
      <w:r>
        <w:separator/>
      </w:r>
    </w:p>
  </w:endnote>
  <w:endnote w:type="continuationSeparator" w:id="0">
    <w:p w14:paraId="75622876" w14:textId="77777777" w:rsidR="00C2586B" w:rsidRDefault="00C2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F5DA9" w14:textId="77777777" w:rsidR="00C2586B" w:rsidRDefault="00C2586B">
      <w:r>
        <w:separator/>
      </w:r>
    </w:p>
  </w:footnote>
  <w:footnote w:type="continuationSeparator" w:id="0">
    <w:p w14:paraId="1BF3D77C" w14:textId="77777777" w:rsidR="00C2586B" w:rsidRDefault="00C2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436859"/>
      <w:docPartObj>
        <w:docPartGallery w:val="Page Numbers (Top of Page)"/>
        <w:docPartUnique/>
      </w:docPartObj>
    </w:sdtPr>
    <w:sdtEndPr>
      <w:rPr>
        <w:rFonts w:ascii="Arial" w:hAnsi="Arial" w:cs="Arial"/>
      </w:rPr>
    </w:sdtEndPr>
    <w:sdtContent>
      <w:p w14:paraId="7E9E6874" w14:textId="5AC3659F" w:rsidR="00E447FB" w:rsidRPr="00E447FB" w:rsidRDefault="009F7325" w:rsidP="009F7325">
        <w:pPr>
          <w:pStyle w:val="En-tte"/>
          <w:rPr>
            <w:rFonts w:ascii="Arial" w:hAnsi="Arial" w:cs="Arial"/>
          </w:rPr>
        </w:pPr>
        <w:r>
          <w:rPr>
            <w:rFonts w:ascii="Arial" w:hAnsi="Arial" w:cs="Arial"/>
          </w:rPr>
          <w:t>R</w:t>
        </w:r>
        <w:r w:rsidR="00E447FB">
          <w:rPr>
            <w:rFonts w:ascii="Arial" w:hAnsi="Arial" w:cs="Arial"/>
          </w:rPr>
          <w:t xml:space="preserve">C - MBFC – </w:t>
        </w:r>
        <w:r w:rsidR="00E43355">
          <w:rPr>
            <w:rFonts w:ascii="Arial" w:hAnsi="Arial" w:cs="Arial"/>
          </w:rPr>
          <w:t>HVO</w:t>
        </w:r>
        <w:r w:rsidR="00207327">
          <w:rPr>
            <w:rFonts w:ascii="Arial" w:hAnsi="Arial" w:cs="Arial"/>
          </w:rPr>
          <w:t xml:space="preserve"> Pompes</w:t>
        </w:r>
        <w:r w:rsidR="00E447FB">
          <w:rPr>
            <w:rFonts w:ascii="Arial" w:hAnsi="Arial" w:cs="Arial"/>
          </w:rPr>
          <w:t xml:space="preserve"> </w:t>
        </w:r>
        <w:r>
          <w:rPr>
            <w:rFonts w:ascii="Arial" w:hAnsi="Arial" w:cs="Arial"/>
          </w:rPr>
          <w:t>–</w:t>
        </w:r>
        <w:r w:rsidR="00E447FB">
          <w:rPr>
            <w:rFonts w:ascii="Arial" w:hAnsi="Arial" w:cs="Arial"/>
          </w:rPr>
          <w:t xml:space="preserve"> 202</w:t>
        </w:r>
        <w:r w:rsidR="00757872">
          <w:rPr>
            <w:rFonts w:ascii="Arial" w:hAnsi="Arial" w:cs="Arial"/>
          </w:rPr>
          <w:t>6</w:t>
        </w:r>
        <w:r w:rsidR="00CE482C">
          <w:rPr>
            <w:rFonts w:ascii="Arial" w:hAnsi="Arial" w:cs="Arial"/>
          </w:rPr>
          <w:t xml:space="preserve"> – </w:t>
        </w:r>
        <w:r w:rsidR="00E447FB">
          <w:rPr>
            <w:rFonts w:ascii="Arial" w:hAnsi="Arial" w:cs="Arial"/>
          </w:rPr>
          <w:t>20</w:t>
        </w:r>
        <w:r w:rsidR="0017006B">
          <w:rPr>
            <w:rFonts w:ascii="Arial" w:hAnsi="Arial" w:cs="Arial"/>
          </w:rPr>
          <w:t>3</w:t>
        </w:r>
        <w:r w:rsidR="00757872">
          <w:rPr>
            <w:rFonts w:ascii="Arial" w:hAnsi="Arial" w:cs="Arial"/>
          </w:rPr>
          <w:t>0 + 2</w:t>
        </w:r>
        <w:r w:rsidR="00EF0242">
          <w:rPr>
            <w:rFonts w:ascii="Arial" w:hAnsi="Arial" w:cs="Arial"/>
          </w:rPr>
          <w:t xml:space="preserve">       </w:t>
        </w:r>
        <w:r w:rsidR="00E447FB">
          <w:rPr>
            <w:rFonts w:ascii="Arial" w:hAnsi="Arial" w:cs="Arial"/>
          </w:rPr>
          <w:t xml:space="preserve">                  </w:t>
        </w:r>
        <w:r w:rsidR="00757872">
          <w:rPr>
            <w:rFonts w:ascii="Arial" w:hAnsi="Arial" w:cs="Arial"/>
          </w:rPr>
          <w:t xml:space="preserve">          </w:t>
        </w:r>
        <w:r w:rsidR="00E447FB">
          <w:rPr>
            <w:rFonts w:ascii="Arial" w:hAnsi="Arial" w:cs="Arial"/>
          </w:rPr>
          <w:t xml:space="preserve">         </w:t>
        </w:r>
        <w:r w:rsidR="00E43355">
          <w:rPr>
            <w:rFonts w:ascii="Arial" w:hAnsi="Arial" w:cs="Arial"/>
          </w:rPr>
          <w:t xml:space="preserve"> </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646A85">
          <w:rPr>
            <w:rFonts w:ascii="Arial" w:hAnsi="Arial" w:cs="Arial"/>
            <w:noProof/>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3311708"/>
    <w:multiLevelType w:val="multilevel"/>
    <w:tmpl w:val="7E8AF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B9B3FC8"/>
    <w:multiLevelType w:val="hybridMultilevel"/>
    <w:tmpl w:val="C97644BE"/>
    <w:lvl w:ilvl="0" w:tplc="4D5A0980">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1"/>
  </w:num>
  <w:num w:numId="4">
    <w:abstractNumId w:val="11"/>
  </w:num>
  <w:num w:numId="5">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abstractNumId w:val="17"/>
  </w:num>
  <w:num w:numId="7">
    <w:abstractNumId w:val="23"/>
  </w:num>
  <w:num w:numId="8">
    <w:abstractNumId w:val="14"/>
  </w:num>
  <w:num w:numId="9">
    <w:abstractNumId w:val="0"/>
    <w:lvlOverride w:ilvl="0">
      <w:lvl w:ilvl="0">
        <w:numFmt w:val="bullet"/>
        <w:lvlText w:val="-"/>
        <w:legacy w:legacy="1" w:legacySpace="120" w:legacyIndent="360"/>
        <w:lvlJc w:val="left"/>
        <w:pPr>
          <w:ind w:left="720" w:hanging="360"/>
        </w:pPr>
      </w:lvl>
    </w:lvlOverride>
  </w:num>
  <w:num w:numId="10">
    <w:abstractNumId w:val="6"/>
  </w:num>
  <w:num w:numId="11">
    <w:abstractNumId w:val="16"/>
  </w:num>
  <w:num w:numId="12">
    <w:abstractNumId w:val="5"/>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5"/>
  </w:num>
  <w:num w:numId="15">
    <w:abstractNumId w:val="13"/>
  </w:num>
  <w:num w:numId="16">
    <w:abstractNumId w:val="1"/>
  </w:num>
  <w:num w:numId="17">
    <w:abstractNumId w:val="2"/>
  </w:num>
  <w:num w:numId="18">
    <w:abstractNumId w:val="4"/>
  </w:num>
  <w:num w:numId="19">
    <w:abstractNumId w:val="22"/>
  </w:num>
  <w:num w:numId="20">
    <w:abstractNumId w:val="4"/>
  </w:num>
  <w:num w:numId="21">
    <w:abstractNumId w:val="1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abstractNumId w:val="1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7"/>
  </w:num>
  <w:num w:numId="29">
    <w:abstractNumId w:val="8"/>
  </w:num>
  <w:num w:numId="30">
    <w:abstractNumId w:val="3"/>
  </w:num>
  <w:num w:numId="31">
    <w:abstractNumId w:val="9"/>
  </w:num>
  <w:num w:numId="32">
    <w:abstractNumId w:val="12"/>
  </w:num>
  <w:num w:numId="33">
    <w:abstractNumId w:val="20"/>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1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C3"/>
    <w:rsid w:val="00000039"/>
    <w:rsid w:val="000058FE"/>
    <w:rsid w:val="00006C45"/>
    <w:rsid w:val="00013B50"/>
    <w:rsid w:val="00021C58"/>
    <w:rsid w:val="00033701"/>
    <w:rsid w:val="00033E8F"/>
    <w:rsid w:val="00043E6E"/>
    <w:rsid w:val="00047FCF"/>
    <w:rsid w:val="00051C7F"/>
    <w:rsid w:val="0005560A"/>
    <w:rsid w:val="00060093"/>
    <w:rsid w:val="00060304"/>
    <w:rsid w:val="0008189D"/>
    <w:rsid w:val="00083747"/>
    <w:rsid w:val="00086AAE"/>
    <w:rsid w:val="0009049A"/>
    <w:rsid w:val="00097F6C"/>
    <w:rsid w:val="000A1E92"/>
    <w:rsid w:val="000C2BB0"/>
    <w:rsid w:val="000D2856"/>
    <w:rsid w:val="000E0B0A"/>
    <w:rsid w:val="000E75D5"/>
    <w:rsid w:val="000F1EE1"/>
    <w:rsid w:val="000F61F5"/>
    <w:rsid w:val="00111DC3"/>
    <w:rsid w:val="001327B9"/>
    <w:rsid w:val="001407FE"/>
    <w:rsid w:val="00145215"/>
    <w:rsid w:val="001532E1"/>
    <w:rsid w:val="0017006B"/>
    <w:rsid w:val="00174E19"/>
    <w:rsid w:val="00183626"/>
    <w:rsid w:val="001871EF"/>
    <w:rsid w:val="0019478F"/>
    <w:rsid w:val="001A2F2F"/>
    <w:rsid w:val="001D7A64"/>
    <w:rsid w:val="001F4ACA"/>
    <w:rsid w:val="00203498"/>
    <w:rsid w:val="00206F81"/>
    <w:rsid w:val="00207327"/>
    <w:rsid w:val="00213721"/>
    <w:rsid w:val="00232483"/>
    <w:rsid w:val="002424B8"/>
    <w:rsid w:val="0024413F"/>
    <w:rsid w:val="0024516C"/>
    <w:rsid w:val="002553F3"/>
    <w:rsid w:val="00275B73"/>
    <w:rsid w:val="002853A7"/>
    <w:rsid w:val="00292282"/>
    <w:rsid w:val="00292CD8"/>
    <w:rsid w:val="00292EB3"/>
    <w:rsid w:val="002A46BC"/>
    <w:rsid w:val="002C541F"/>
    <w:rsid w:val="002D4212"/>
    <w:rsid w:val="002E1B5E"/>
    <w:rsid w:val="002E32FE"/>
    <w:rsid w:val="002F5AF6"/>
    <w:rsid w:val="003010E8"/>
    <w:rsid w:val="00301C9D"/>
    <w:rsid w:val="0030712D"/>
    <w:rsid w:val="00310ED9"/>
    <w:rsid w:val="00313592"/>
    <w:rsid w:val="003205C9"/>
    <w:rsid w:val="003305CB"/>
    <w:rsid w:val="003344B4"/>
    <w:rsid w:val="00360448"/>
    <w:rsid w:val="003607BF"/>
    <w:rsid w:val="00363B48"/>
    <w:rsid w:val="003646CF"/>
    <w:rsid w:val="003661AF"/>
    <w:rsid w:val="00367D3E"/>
    <w:rsid w:val="003707E2"/>
    <w:rsid w:val="003729BD"/>
    <w:rsid w:val="00377521"/>
    <w:rsid w:val="00380FD0"/>
    <w:rsid w:val="00385064"/>
    <w:rsid w:val="00385738"/>
    <w:rsid w:val="00385DFC"/>
    <w:rsid w:val="00387213"/>
    <w:rsid w:val="00393929"/>
    <w:rsid w:val="0039619F"/>
    <w:rsid w:val="003B4FDA"/>
    <w:rsid w:val="003C47D1"/>
    <w:rsid w:val="003D7501"/>
    <w:rsid w:val="003E1603"/>
    <w:rsid w:val="003E2E20"/>
    <w:rsid w:val="004025D9"/>
    <w:rsid w:val="004031C7"/>
    <w:rsid w:val="004045B8"/>
    <w:rsid w:val="004129C2"/>
    <w:rsid w:val="00412E42"/>
    <w:rsid w:val="0043161C"/>
    <w:rsid w:val="00431CA5"/>
    <w:rsid w:val="00444266"/>
    <w:rsid w:val="00446218"/>
    <w:rsid w:val="004463CC"/>
    <w:rsid w:val="00447C67"/>
    <w:rsid w:val="00452418"/>
    <w:rsid w:val="00452A62"/>
    <w:rsid w:val="00462FCC"/>
    <w:rsid w:val="00464E86"/>
    <w:rsid w:val="00477166"/>
    <w:rsid w:val="00480E89"/>
    <w:rsid w:val="004916B5"/>
    <w:rsid w:val="004A04F9"/>
    <w:rsid w:val="004B0BBB"/>
    <w:rsid w:val="004B2648"/>
    <w:rsid w:val="004B4774"/>
    <w:rsid w:val="004C3919"/>
    <w:rsid w:val="004D1899"/>
    <w:rsid w:val="004E0040"/>
    <w:rsid w:val="004E23AD"/>
    <w:rsid w:val="004E7C3D"/>
    <w:rsid w:val="0050346B"/>
    <w:rsid w:val="005043CD"/>
    <w:rsid w:val="00504ED6"/>
    <w:rsid w:val="00513D66"/>
    <w:rsid w:val="00520515"/>
    <w:rsid w:val="00521370"/>
    <w:rsid w:val="00523AF3"/>
    <w:rsid w:val="00535361"/>
    <w:rsid w:val="00536317"/>
    <w:rsid w:val="00542F57"/>
    <w:rsid w:val="00552E02"/>
    <w:rsid w:val="00560411"/>
    <w:rsid w:val="00560826"/>
    <w:rsid w:val="00565C33"/>
    <w:rsid w:val="00567150"/>
    <w:rsid w:val="00573F29"/>
    <w:rsid w:val="005763E0"/>
    <w:rsid w:val="00577D3E"/>
    <w:rsid w:val="00580DFB"/>
    <w:rsid w:val="0058156E"/>
    <w:rsid w:val="00583D5E"/>
    <w:rsid w:val="005A1F39"/>
    <w:rsid w:val="005A31E6"/>
    <w:rsid w:val="005A6719"/>
    <w:rsid w:val="005C22DC"/>
    <w:rsid w:val="005C4A55"/>
    <w:rsid w:val="005D2D7F"/>
    <w:rsid w:val="005D77F7"/>
    <w:rsid w:val="005E5297"/>
    <w:rsid w:val="005F037B"/>
    <w:rsid w:val="005F2E1E"/>
    <w:rsid w:val="00603E81"/>
    <w:rsid w:val="00606146"/>
    <w:rsid w:val="00607733"/>
    <w:rsid w:val="00620E8A"/>
    <w:rsid w:val="00634781"/>
    <w:rsid w:val="00635AD2"/>
    <w:rsid w:val="00640073"/>
    <w:rsid w:val="00645AF4"/>
    <w:rsid w:val="00646A85"/>
    <w:rsid w:val="00654988"/>
    <w:rsid w:val="00656F6B"/>
    <w:rsid w:val="00657055"/>
    <w:rsid w:val="006639C3"/>
    <w:rsid w:val="0066648D"/>
    <w:rsid w:val="0067373D"/>
    <w:rsid w:val="00684567"/>
    <w:rsid w:val="00684B4F"/>
    <w:rsid w:val="00686DC3"/>
    <w:rsid w:val="00691E93"/>
    <w:rsid w:val="00696B3A"/>
    <w:rsid w:val="006A4B66"/>
    <w:rsid w:val="006B0F5E"/>
    <w:rsid w:val="006C4930"/>
    <w:rsid w:val="006D3EC0"/>
    <w:rsid w:val="006E7D0C"/>
    <w:rsid w:val="00704D3D"/>
    <w:rsid w:val="00705BC2"/>
    <w:rsid w:val="00706DE5"/>
    <w:rsid w:val="00710494"/>
    <w:rsid w:val="00715A17"/>
    <w:rsid w:val="00732EAB"/>
    <w:rsid w:val="007406CF"/>
    <w:rsid w:val="00751952"/>
    <w:rsid w:val="007549CC"/>
    <w:rsid w:val="00756216"/>
    <w:rsid w:val="00756955"/>
    <w:rsid w:val="00757872"/>
    <w:rsid w:val="00763986"/>
    <w:rsid w:val="007715B3"/>
    <w:rsid w:val="00783BFC"/>
    <w:rsid w:val="00785139"/>
    <w:rsid w:val="00786DC0"/>
    <w:rsid w:val="00786DE7"/>
    <w:rsid w:val="007A7464"/>
    <w:rsid w:val="007C15FE"/>
    <w:rsid w:val="007D4FBC"/>
    <w:rsid w:val="007D7DAE"/>
    <w:rsid w:val="007F4F21"/>
    <w:rsid w:val="00800126"/>
    <w:rsid w:val="00816963"/>
    <w:rsid w:val="00817900"/>
    <w:rsid w:val="008212BC"/>
    <w:rsid w:val="00822A91"/>
    <w:rsid w:val="00826D35"/>
    <w:rsid w:val="00830710"/>
    <w:rsid w:val="00835784"/>
    <w:rsid w:val="00845345"/>
    <w:rsid w:val="00845F29"/>
    <w:rsid w:val="00854A5E"/>
    <w:rsid w:val="00855D2C"/>
    <w:rsid w:val="008600E0"/>
    <w:rsid w:val="00861481"/>
    <w:rsid w:val="00863B7D"/>
    <w:rsid w:val="00865088"/>
    <w:rsid w:val="008755E2"/>
    <w:rsid w:val="00876D63"/>
    <w:rsid w:val="00883AB3"/>
    <w:rsid w:val="00890DC3"/>
    <w:rsid w:val="00897094"/>
    <w:rsid w:val="008A1AE7"/>
    <w:rsid w:val="008A66C7"/>
    <w:rsid w:val="008B46FA"/>
    <w:rsid w:val="008B6A33"/>
    <w:rsid w:val="008C010C"/>
    <w:rsid w:val="008C14A8"/>
    <w:rsid w:val="008D3901"/>
    <w:rsid w:val="008F22A2"/>
    <w:rsid w:val="00903B99"/>
    <w:rsid w:val="0091289C"/>
    <w:rsid w:val="00920B61"/>
    <w:rsid w:val="00930EC3"/>
    <w:rsid w:val="00931D00"/>
    <w:rsid w:val="00936897"/>
    <w:rsid w:val="0093753F"/>
    <w:rsid w:val="00951AD0"/>
    <w:rsid w:val="00965529"/>
    <w:rsid w:val="009706FA"/>
    <w:rsid w:val="0097152E"/>
    <w:rsid w:val="009743DF"/>
    <w:rsid w:val="0098257C"/>
    <w:rsid w:val="009844E9"/>
    <w:rsid w:val="00990F70"/>
    <w:rsid w:val="00995134"/>
    <w:rsid w:val="009A5678"/>
    <w:rsid w:val="009A7F4C"/>
    <w:rsid w:val="009B4606"/>
    <w:rsid w:val="009C043B"/>
    <w:rsid w:val="009D319A"/>
    <w:rsid w:val="009E0E37"/>
    <w:rsid w:val="009E2A2B"/>
    <w:rsid w:val="009E70B1"/>
    <w:rsid w:val="009E755D"/>
    <w:rsid w:val="009E786E"/>
    <w:rsid w:val="009F0BF0"/>
    <w:rsid w:val="009F17F3"/>
    <w:rsid w:val="009F730E"/>
    <w:rsid w:val="009F7325"/>
    <w:rsid w:val="009F7339"/>
    <w:rsid w:val="00A2455D"/>
    <w:rsid w:val="00A34756"/>
    <w:rsid w:val="00A40DEF"/>
    <w:rsid w:val="00A6394C"/>
    <w:rsid w:val="00A65107"/>
    <w:rsid w:val="00A70405"/>
    <w:rsid w:val="00A739D0"/>
    <w:rsid w:val="00A821BA"/>
    <w:rsid w:val="00A87409"/>
    <w:rsid w:val="00A87513"/>
    <w:rsid w:val="00A90BF1"/>
    <w:rsid w:val="00A953A8"/>
    <w:rsid w:val="00AB03D8"/>
    <w:rsid w:val="00AC0288"/>
    <w:rsid w:val="00AC5DF4"/>
    <w:rsid w:val="00AD2E0F"/>
    <w:rsid w:val="00AD3E18"/>
    <w:rsid w:val="00AD68C0"/>
    <w:rsid w:val="00AE24E5"/>
    <w:rsid w:val="00AE3FCD"/>
    <w:rsid w:val="00AE5924"/>
    <w:rsid w:val="00AF66B8"/>
    <w:rsid w:val="00B13A82"/>
    <w:rsid w:val="00B13C29"/>
    <w:rsid w:val="00B1413B"/>
    <w:rsid w:val="00B15CAD"/>
    <w:rsid w:val="00B220B9"/>
    <w:rsid w:val="00B30D34"/>
    <w:rsid w:val="00B434C1"/>
    <w:rsid w:val="00B55CCF"/>
    <w:rsid w:val="00B60EB4"/>
    <w:rsid w:val="00B64010"/>
    <w:rsid w:val="00B6526A"/>
    <w:rsid w:val="00B666F9"/>
    <w:rsid w:val="00B743F2"/>
    <w:rsid w:val="00B748D2"/>
    <w:rsid w:val="00B81CFE"/>
    <w:rsid w:val="00B971C8"/>
    <w:rsid w:val="00BA4620"/>
    <w:rsid w:val="00BA5979"/>
    <w:rsid w:val="00BA6C9B"/>
    <w:rsid w:val="00BB75C2"/>
    <w:rsid w:val="00BC2576"/>
    <w:rsid w:val="00BD4FBA"/>
    <w:rsid w:val="00BD6479"/>
    <w:rsid w:val="00BD7216"/>
    <w:rsid w:val="00BE6727"/>
    <w:rsid w:val="00BE7E70"/>
    <w:rsid w:val="00C03295"/>
    <w:rsid w:val="00C03E06"/>
    <w:rsid w:val="00C073F5"/>
    <w:rsid w:val="00C119F4"/>
    <w:rsid w:val="00C13A03"/>
    <w:rsid w:val="00C14BA4"/>
    <w:rsid w:val="00C165CF"/>
    <w:rsid w:val="00C17918"/>
    <w:rsid w:val="00C20BE7"/>
    <w:rsid w:val="00C2586B"/>
    <w:rsid w:val="00C25957"/>
    <w:rsid w:val="00C35012"/>
    <w:rsid w:val="00C41AF9"/>
    <w:rsid w:val="00C42C19"/>
    <w:rsid w:val="00C442E8"/>
    <w:rsid w:val="00C47F52"/>
    <w:rsid w:val="00C567B9"/>
    <w:rsid w:val="00C6236D"/>
    <w:rsid w:val="00C75E66"/>
    <w:rsid w:val="00C81E09"/>
    <w:rsid w:val="00C866C4"/>
    <w:rsid w:val="00C870B2"/>
    <w:rsid w:val="00C95700"/>
    <w:rsid w:val="00C9634D"/>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11672"/>
    <w:rsid w:val="00D22EDF"/>
    <w:rsid w:val="00D42537"/>
    <w:rsid w:val="00D44780"/>
    <w:rsid w:val="00D449B0"/>
    <w:rsid w:val="00D464C8"/>
    <w:rsid w:val="00D50808"/>
    <w:rsid w:val="00D51DDE"/>
    <w:rsid w:val="00D55689"/>
    <w:rsid w:val="00D63509"/>
    <w:rsid w:val="00D638A8"/>
    <w:rsid w:val="00D66F77"/>
    <w:rsid w:val="00D838A0"/>
    <w:rsid w:val="00D85BA2"/>
    <w:rsid w:val="00D93385"/>
    <w:rsid w:val="00DA2A70"/>
    <w:rsid w:val="00DA7866"/>
    <w:rsid w:val="00DB3AF0"/>
    <w:rsid w:val="00DC445C"/>
    <w:rsid w:val="00DD0FD7"/>
    <w:rsid w:val="00DD31D9"/>
    <w:rsid w:val="00DF3943"/>
    <w:rsid w:val="00E2049D"/>
    <w:rsid w:val="00E2242B"/>
    <w:rsid w:val="00E26706"/>
    <w:rsid w:val="00E342F3"/>
    <w:rsid w:val="00E3622A"/>
    <w:rsid w:val="00E42B7C"/>
    <w:rsid w:val="00E43355"/>
    <w:rsid w:val="00E447FB"/>
    <w:rsid w:val="00E466E6"/>
    <w:rsid w:val="00E50722"/>
    <w:rsid w:val="00E5151D"/>
    <w:rsid w:val="00E52450"/>
    <w:rsid w:val="00E56B0A"/>
    <w:rsid w:val="00E579DE"/>
    <w:rsid w:val="00E65088"/>
    <w:rsid w:val="00E65C7D"/>
    <w:rsid w:val="00E666D1"/>
    <w:rsid w:val="00E92E25"/>
    <w:rsid w:val="00EA596D"/>
    <w:rsid w:val="00EB160A"/>
    <w:rsid w:val="00EC01A7"/>
    <w:rsid w:val="00EC4B3A"/>
    <w:rsid w:val="00EC7A3E"/>
    <w:rsid w:val="00EF0242"/>
    <w:rsid w:val="00F04620"/>
    <w:rsid w:val="00F13D6D"/>
    <w:rsid w:val="00F25708"/>
    <w:rsid w:val="00F2645D"/>
    <w:rsid w:val="00F356D2"/>
    <w:rsid w:val="00F425D6"/>
    <w:rsid w:val="00F470FA"/>
    <w:rsid w:val="00F62562"/>
    <w:rsid w:val="00F62E05"/>
    <w:rsid w:val="00F6380A"/>
    <w:rsid w:val="00F63B18"/>
    <w:rsid w:val="00F65740"/>
    <w:rsid w:val="00F74456"/>
    <w:rsid w:val="00F76363"/>
    <w:rsid w:val="00F90393"/>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customStyle="1" w:styleId="UnresolvedMention">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ibaut.gathellier@mobilitesbfc.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baut.gathellier@mobilitesbfc.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ferences.modernisation.gouv.fr" TargetMode="External"/><Relationship Id="rId4" Type="http://schemas.openxmlformats.org/officeDocument/2006/relationships/settings" Target="settings.xml"/><Relationship Id="rId9" Type="http://schemas.openxmlformats.org/officeDocument/2006/relationships/hyperlink" Target="http://mobilitesbfc.fr/marches-public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F43D1-8727-41B5-9465-5BE36017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Template>
  <TotalTime>178</TotalTime>
  <Pages>7</Pages>
  <Words>2503</Words>
  <Characters>13770</Characters>
  <Application>Microsoft Office Word</Application>
  <DocSecurity>0</DocSecurity>
  <Lines>114</Lines>
  <Paragraphs>32</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RDTD-GENTIANE</vt:lpstr>
      <vt:lpstr>1 : Objet et étendue de la consultation</vt:lpstr>
      <vt:lpstr>Article 2 : Conditions de la consultation</vt:lpstr>
      <vt:lpstr>    2.1 – Délai de validité des offres</vt:lpstr>
      <vt:lpstr>    2.2 – Forme juridique du groupement</vt:lpstr>
      <vt:lpstr>Article 3 : Modalités de financement et de paiement</vt:lpstr>
    </vt:vector>
  </TitlesOfParts>
  <Company> </Company>
  <LinksUpToDate>false</LinksUpToDate>
  <CharactersWithSpaces>16241</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t.marion1@libertysurf.fr</cp:lastModifiedBy>
  <cp:revision>34</cp:revision>
  <cp:lastPrinted>2022-04-14T05:01:00Z</cp:lastPrinted>
  <dcterms:created xsi:type="dcterms:W3CDTF">2026-04-28T13:02:00Z</dcterms:created>
  <dcterms:modified xsi:type="dcterms:W3CDTF">2026-06-08T16:28:00Z</dcterms:modified>
</cp:coreProperties>
</file>