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B263E7">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107B926A" w:rsidR="00C25957" w:rsidRPr="00D97EC5" w:rsidRDefault="00D97EC5" w:rsidP="00C25957">
            <w:pPr>
              <w:jc w:val="center"/>
              <w:rPr>
                <w:rFonts w:ascii="Arial" w:eastAsia="Arial" w:hAnsi="Arial" w:cs="Arial"/>
                <w:b/>
                <w:color w:val="FFFFFF"/>
                <w:sz w:val="28"/>
              </w:rPr>
            </w:pPr>
            <w:r w:rsidRPr="00B263E7">
              <w:rPr>
                <w:rFonts w:ascii="Arial" w:eastAsia="Arial" w:hAnsi="Arial" w:cs="Arial"/>
                <w:b/>
                <w:sz w:val="28"/>
              </w:rPr>
              <w:t>CAHIER DES CLAUSES TECHNIQUES PARTICULIERES</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B263E7">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B263E7" w:rsidRDefault="00C25957" w:rsidP="00BB37A9">
            <w:pPr>
              <w:jc w:val="center"/>
              <w:rPr>
                <w:rFonts w:ascii="Arial" w:eastAsia="Arial" w:hAnsi="Arial" w:cs="Arial"/>
                <w:b/>
                <w:sz w:val="32"/>
                <w:szCs w:val="32"/>
              </w:rPr>
            </w:pPr>
          </w:p>
          <w:p w14:paraId="733F72E5" w14:textId="77777777" w:rsidR="00301C9D" w:rsidRPr="00B263E7" w:rsidRDefault="00C25957" w:rsidP="00301C9D">
            <w:pPr>
              <w:jc w:val="center"/>
              <w:rPr>
                <w:rFonts w:ascii="Arial" w:eastAsia="Arial" w:hAnsi="Arial" w:cs="Arial"/>
                <w:b/>
                <w:sz w:val="32"/>
                <w:szCs w:val="32"/>
              </w:rPr>
            </w:pPr>
            <w:r w:rsidRPr="00B263E7">
              <w:rPr>
                <w:rFonts w:ascii="Arial" w:eastAsia="Arial" w:hAnsi="Arial" w:cs="Arial"/>
                <w:b/>
                <w:sz w:val="32"/>
                <w:szCs w:val="32"/>
              </w:rPr>
              <w:t xml:space="preserve">Marché </w:t>
            </w:r>
            <w:r w:rsidR="00301C9D" w:rsidRPr="00B263E7">
              <w:rPr>
                <w:rFonts w:ascii="Arial" w:eastAsia="Arial" w:hAnsi="Arial" w:cs="Arial"/>
                <w:b/>
                <w:sz w:val="32"/>
                <w:szCs w:val="32"/>
              </w:rPr>
              <w:t xml:space="preserve">public pour la fourniture </w:t>
            </w:r>
          </w:p>
          <w:p w14:paraId="53905853" w14:textId="77076F22" w:rsidR="00C25957" w:rsidRDefault="00301C9D" w:rsidP="00301C9D">
            <w:pPr>
              <w:jc w:val="center"/>
              <w:rPr>
                <w:rFonts w:ascii="Arial" w:eastAsia="Arial" w:hAnsi="Arial" w:cs="Arial"/>
                <w:b/>
                <w:sz w:val="32"/>
                <w:szCs w:val="32"/>
              </w:rPr>
            </w:pPr>
            <w:proofErr w:type="gramStart"/>
            <w:r w:rsidRPr="00B263E7">
              <w:rPr>
                <w:rFonts w:ascii="Arial" w:eastAsia="Arial" w:hAnsi="Arial" w:cs="Arial"/>
                <w:b/>
                <w:sz w:val="32"/>
                <w:szCs w:val="32"/>
              </w:rPr>
              <w:t>de</w:t>
            </w:r>
            <w:proofErr w:type="gramEnd"/>
            <w:r w:rsidRPr="00B263E7">
              <w:rPr>
                <w:rFonts w:ascii="Arial" w:eastAsia="Arial" w:hAnsi="Arial" w:cs="Arial"/>
                <w:b/>
                <w:sz w:val="32"/>
                <w:szCs w:val="32"/>
              </w:rPr>
              <w:t xml:space="preserve"> véhicules de transport en commun</w:t>
            </w:r>
          </w:p>
          <w:p w14:paraId="06EC36DF" w14:textId="78730D62" w:rsidR="00A31201" w:rsidRPr="00B263E7" w:rsidRDefault="00A31201" w:rsidP="00301C9D">
            <w:pPr>
              <w:jc w:val="center"/>
              <w:rPr>
                <w:rFonts w:ascii="Arial" w:eastAsia="Arial" w:hAnsi="Arial" w:cs="Arial"/>
                <w:b/>
                <w:sz w:val="32"/>
                <w:szCs w:val="32"/>
              </w:rPr>
            </w:pPr>
            <w:proofErr w:type="gramStart"/>
            <w:r>
              <w:rPr>
                <w:rFonts w:ascii="Arial" w:eastAsia="Arial" w:hAnsi="Arial" w:cs="Arial"/>
                <w:b/>
                <w:sz w:val="32"/>
                <w:szCs w:val="32"/>
              </w:rPr>
              <w:t>de</w:t>
            </w:r>
            <w:proofErr w:type="gramEnd"/>
            <w:r>
              <w:rPr>
                <w:rFonts w:ascii="Arial" w:eastAsia="Arial" w:hAnsi="Arial" w:cs="Arial"/>
                <w:b/>
                <w:sz w:val="32"/>
                <w:szCs w:val="32"/>
              </w:rPr>
              <w:t xml:space="preserve"> faible capacité</w:t>
            </w:r>
          </w:p>
          <w:p w14:paraId="63993E3E" w14:textId="77777777" w:rsidR="00C25957" w:rsidRPr="00B263E7"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54D03316" w14:textId="77777777" w:rsidR="00C25957" w:rsidRPr="00900CB3" w:rsidRDefault="00C25957" w:rsidP="00C25957">
      <w:pPr>
        <w:spacing w:line="240" w:lineRule="exact"/>
        <w:rPr>
          <w:rFonts w:ascii="Arial" w:hAnsi="Arial" w:cs="Arial"/>
        </w:rPr>
      </w:pPr>
    </w:p>
    <w:p w14:paraId="23BCF533" w14:textId="77777777" w:rsidR="00C25957" w:rsidRDefault="00C25957" w:rsidP="00C25957">
      <w:pPr>
        <w:jc w:val="center"/>
        <w:rPr>
          <w:rFonts w:ascii="Arial" w:hAnsi="Arial" w:cs="Arial"/>
          <w:b/>
          <w:sz w:val="40"/>
          <w:szCs w:val="40"/>
        </w:rPr>
      </w:pPr>
    </w:p>
    <w:p w14:paraId="0A97DE65" w14:textId="77777777" w:rsidR="001F2B6F" w:rsidRDefault="001F2B6F" w:rsidP="00C25957">
      <w:pPr>
        <w:jc w:val="center"/>
        <w:rPr>
          <w:rFonts w:ascii="Arial" w:hAnsi="Arial" w:cs="Arial"/>
          <w:b/>
          <w:sz w:val="40"/>
          <w:szCs w:val="40"/>
        </w:rPr>
      </w:pPr>
    </w:p>
    <w:p w14:paraId="60CD83DB" w14:textId="77777777" w:rsidR="001F2B6F" w:rsidRPr="00E564C0" w:rsidRDefault="001F2B6F" w:rsidP="00C25957">
      <w:pPr>
        <w:jc w:val="center"/>
        <w:rPr>
          <w:rFonts w:ascii="Arial" w:hAnsi="Arial" w:cs="Arial"/>
          <w:b/>
          <w:sz w:val="40"/>
          <w:szCs w:val="40"/>
        </w:rPr>
      </w:pPr>
    </w:p>
    <w:p w14:paraId="23177554" w14:textId="77777777"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proofErr w:type="gramStart"/>
      <w:r>
        <w:rPr>
          <w:rFonts w:ascii="Arial" w:hAnsi="Arial" w:cs="Arial"/>
          <w:b/>
          <w:bCs/>
          <w:sz w:val="36"/>
          <w:szCs w:val="36"/>
        </w:rPr>
        <w:t>sont</w:t>
      </w:r>
      <w:proofErr w:type="gramEnd"/>
      <w:r>
        <w:rPr>
          <w:rFonts w:ascii="Arial" w:hAnsi="Arial" w:cs="Arial"/>
          <w:b/>
          <w:bCs/>
          <w:sz w:val="36"/>
          <w:szCs w:val="36"/>
        </w:rPr>
        <w:t xml:space="preserve"> supérieurs aux seuils européens</w:t>
      </w:r>
    </w:p>
    <w:p w14:paraId="518071EB" w14:textId="77777777" w:rsidR="00C25957" w:rsidRDefault="00C25957" w:rsidP="00C25957">
      <w:pPr>
        <w:jc w:val="center"/>
        <w:rPr>
          <w:rFonts w:ascii="Arial" w:hAnsi="Arial" w:cs="Arial"/>
          <w:sz w:val="26"/>
        </w:rPr>
      </w:pPr>
    </w:p>
    <w:p w14:paraId="479F26C0" w14:textId="2C4DCAD8"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5C4A55">
        <w:rPr>
          <w:rFonts w:ascii="Arial" w:hAnsi="Arial" w:cs="Arial"/>
          <w:b/>
          <w:szCs w:val="22"/>
        </w:rPr>
        <w:t>1</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7260B9C4" w14:textId="77777777" w:rsidR="00C25957" w:rsidRPr="002A7CDD" w:rsidRDefault="00C25957" w:rsidP="00C25957">
      <w:pPr>
        <w:ind w:left="284"/>
        <w:jc w:val="both"/>
        <w:rPr>
          <w:rFonts w:ascii="Arial" w:hAnsi="Arial" w:cs="Arial"/>
          <w:b/>
          <w:bCs/>
          <w:szCs w:val="22"/>
          <w:u w:val="single"/>
        </w:rPr>
      </w:pPr>
    </w:p>
    <w:p w14:paraId="3719F169" w14:textId="77777777" w:rsidR="001F2B6F" w:rsidRDefault="001F2B6F" w:rsidP="00D97EC5">
      <w:pPr>
        <w:jc w:val="both"/>
        <w:rPr>
          <w:rFonts w:ascii="Arial" w:hAnsi="Arial" w:cs="Arial"/>
          <w:b/>
          <w:iCs/>
          <w:sz w:val="24"/>
          <w:szCs w:val="24"/>
          <w:u w:val="single"/>
        </w:rPr>
      </w:pPr>
    </w:p>
    <w:p w14:paraId="438A2D1A" w14:textId="1B842206"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Préambule</w:t>
      </w:r>
    </w:p>
    <w:p w14:paraId="26F10EB2" w14:textId="77777777" w:rsidR="00D97EC5" w:rsidRPr="00D97EC5" w:rsidRDefault="00D97EC5" w:rsidP="00D97EC5">
      <w:pPr>
        <w:jc w:val="both"/>
        <w:rPr>
          <w:rFonts w:ascii="Arial" w:hAnsi="Arial" w:cs="Arial"/>
          <w:iCs/>
          <w:sz w:val="24"/>
          <w:szCs w:val="24"/>
        </w:rPr>
      </w:pPr>
    </w:p>
    <w:p w14:paraId="08CD8AC0"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La politique globale de MBFC en matière d’achat de véhicules est de les acquérir neufs, de les conserver entre 12 et 15 ans, puis de les céder en fin de vie.</w:t>
      </w:r>
    </w:p>
    <w:p w14:paraId="5050912F"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MBFC a fait le choix de maintenir et réparer son parc de véhicules en interne en s’appuyant sur ses ateliers et son personnel. A ce titre, une attention particulière est portée sur la qualité technique des véhicules achetés, en vue de limiter les interventions sur les véhicules et de lutter contre l’obsolescence programmée. </w:t>
      </w:r>
    </w:p>
    <w:p w14:paraId="3DDEA313" w14:textId="77777777" w:rsidR="00D97EC5" w:rsidRPr="00D97EC5" w:rsidRDefault="00D97EC5" w:rsidP="00D97EC5">
      <w:pPr>
        <w:jc w:val="both"/>
        <w:rPr>
          <w:rFonts w:ascii="Arial" w:hAnsi="Arial" w:cs="Arial"/>
          <w:iCs/>
          <w:sz w:val="24"/>
          <w:szCs w:val="24"/>
        </w:rPr>
      </w:pPr>
    </w:p>
    <w:p w14:paraId="2122D211"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Il en va notamment ainsi en ce qui concerne :</w:t>
      </w:r>
    </w:p>
    <w:p w14:paraId="4FE19890" w14:textId="77777777" w:rsidR="00D97EC5" w:rsidRPr="00D97EC5" w:rsidRDefault="00D97EC5" w:rsidP="00D97EC5">
      <w:pPr>
        <w:numPr>
          <w:ilvl w:val="0"/>
          <w:numId w:val="34"/>
        </w:numPr>
        <w:jc w:val="both"/>
        <w:rPr>
          <w:rFonts w:ascii="Arial" w:hAnsi="Arial" w:cs="Arial"/>
          <w:iCs/>
          <w:sz w:val="24"/>
          <w:szCs w:val="24"/>
        </w:rPr>
      </w:pPr>
      <w:r w:rsidRPr="00D97EC5">
        <w:rPr>
          <w:rFonts w:ascii="Arial" w:hAnsi="Arial" w:cs="Arial"/>
          <w:iCs/>
          <w:sz w:val="24"/>
          <w:szCs w:val="24"/>
        </w:rPr>
        <w:t>La conception du véhicule, la qualité, l’emplacement, la protection des différents organes, capteurs, raccords, situés ou passant dans les endroits difficiles d’accès et particulièrement exposés tels que les passages de roues ou la face ventrale du véhicule.</w:t>
      </w:r>
    </w:p>
    <w:p w14:paraId="1CA6A39B" w14:textId="77777777" w:rsidR="00D97EC5" w:rsidRPr="00D97EC5" w:rsidRDefault="00D97EC5" w:rsidP="00D97EC5">
      <w:pPr>
        <w:numPr>
          <w:ilvl w:val="0"/>
          <w:numId w:val="34"/>
        </w:numPr>
        <w:jc w:val="both"/>
        <w:rPr>
          <w:rFonts w:ascii="Arial" w:hAnsi="Arial" w:cs="Arial"/>
          <w:iCs/>
          <w:sz w:val="24"/>
          <w:szCs w:val="24"/>
        </w:rPr>
      </w:pPr>
      <w:r w:rsidRPr="00D97EC5">
        <w:rPr>
          <w:rFonts w:ascii="Arial" w:hAnsi="Arial" w:cs="Arial"/>
          <w:iCs/>
          <w:sz w:val="24"/>
          <w:szCs w:val="24"/>
        </w:rPr>
        <w:t>L’accessibilité des organes, la facilité de démontage et remontage, la simplicité de réparation, la lecture des schémas, la compréhension des informations recueillies par les diagnostics électroniques.</w:t>
      </w:r>
    </w:p>
    <w:p w14:paraId="3FDF3C3D" w14:textId="77777777" w:rsidR="00D97EC5" w:rsidRPr="00D97EC5" w:rsidRDefault="00D97EC5" w:rsidP="00D97EC5">
      <w:pPr>
        <w:numPr>
          <w:ilvl w:val="0"/>
          <w:numId w:val="34"/>
        </w:numPr>
        <w:jc w:val="both"/>
        <w:rPr>
          <w:rFonts w:ascii="Arial" w:hAnsi="Arial" w:cs="Arial"/>
          <w:iCs/>
          <w:sz w:val="24"/>
          <w:szCs w:val="24"/>
        </w:rPr>
      </w:pPr>
      <w:r w:rsidRPr="00D97EC5">
        <w:rPr>
          <w:rFonts w:ascii="Arial" w:hAnsi="Arial" w:cs="Arial"/>
          <w:iCs/>
          <w:sz w:val="24"/>
          <w:szCs w:val="24"/>
        </w:rPr>
        <w:t>La qualité de matériaux utilisé, de l’aménagement intérieur, des finitions, des facilités d’accès, d’entretien et de nettoyage au quotidien.</w:t>
      </w:r>
    </w:p>
    <w:p w14:paraId="7216BC36" w14:textId="77777777" w:rsidR="00D97EC5" w:rsidRPr="00D97EC5" w:rsidRDefault="00D97EC5" w:rsidP="00D97EC5">
      <w:pPr>
        <w:numPr>
          <w:ilvl w:val="0"/>
          <w:numId w:val="34"/>
        </w:numPr>
        <w:jc w:val="both"/>
        <w:rPr>
          <w:rFonts w:ascii="Arial" w:hAnsi="Arial" w:cs="Arial"/>
          <w:iCs/>
          <w:sz w:val="24"/>
          <w:szCs w:val="24"/>
        </w:rPr>
      </w:pPr>
      <w:r w:rsidRPr="00D97EC5">
        <w:rPr>
          <w:rFonts w:ascii="Arial" w:hAnsi="Arial" w:cs="Arial"/>
          <w:iCs/>
          <w:sz w:val="24"/>
          <w:szCs w:val="24"/>
        </w:rPr>
        <w:t>La standardisation et la disponibilité des pièces, la simplicité et l’efficacité des process de montage et d’accès.</w:t>
      </w:r>
    </w:p>
    <w:p w14:paraId="6D3F4B77" w14:textId="77777777" w:rsidR="00D97EC5" w:rsidRPr="00D97EC5" w:rsidRDefault="00D97EC5" w:rsidP="00D97EC5">
      <w:pPr>
        <w:jc w:val="both"/>
        <w:rPr>
          <w:rFonts w:ascii="Arial" w:hAnsi="Arial" w:cs="Arial"/>
          <w:iCs/>
          <w:sz w:val="24"/>
          <w:szCs w:val="24"/>
        </w:rPr>
      </w:pPr>
    </w:p>
    <w:p w14:paraId="303F0B25"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Les éléments développés ci-dessus ont pour objet de favoriser une politique de rationalisation des coûts de maintenance et de réparation des autocars sur le moyen et le long terme. Cela doit aussi favoriser notre capacité à intervenir en interne en limitant le recours aux prestataires extérieurs pour des motifs liés à une complexité trop importante des opérations à réaliser dues au constructeur.</w:t>
      </w:r>
    </w:p>
    <w:p w14:paraId="682F7B0F" w14:textId="77777777" w:rsidR="001F2B6F" w:rsidRDefault="001F2B6F" w:rsidP="00D97EC5">
      <w:pPr>
        <w:jc w:val="both"/>
        <w:rPr>
          <w:rFonts w:ascii="Arial" w:hAnsi="Arial" w:cs="Arial"/>
          <w:iCs/>
          <w:sz w:val="24"/>
          <w:szCs w:val="24"/>
        </w:rPr>
      </w:pPr>
    </w:p>
    <w:p w14:paraId="7D9B481B" w14:textId="794F0994" w:rsidR="00D97EC5" w:rsidRPr="00D97EC5" w:rsidRDefault="00D97EC5" w:rsidP="00D97EC5">
      <w:pPr>
        <w:jc w:val="both"/>
        <w:rPr>
          <w:rFonts w:ascii="Arial" w:hAnsi="Arial" w:cs="Arial"/>
          <w:iCs/>
          <w:sz w:val="24"/>
          <w:szCs w:val="24"/>
        </w:rPr>
      </w:pPr>
      <w:r w:rsidRPr="00D97EC5">
        <w:rPr>
          <w:rFonts w:ascii="Arial" w:hAnsi="Arial" w:cs="Arial"/>
          <w:iCs/>
          <w:sz w:val="24"/>
          <w:szCs w:val="24"/>
        </w:rPr>
        <w:t>Cette volonté de standardisation, de rationalisation, d’harmonisation, de simplification de notre parc de véhicules doit permettre de limiter nos coûts de maintenance, et faciliter les interventions de nos techniciens. Pour ceci, MBFC doit pouvoir compter sur un partenaire professionnel disposant d’un réseau de proximité éprouvé et réactif.</w:t>
      </w:r>
    </w:p>
    <w:p w14:paraId="492A2074" w14:textId="77777777" w:rsidR="00D97EC5" w:rsidRPr="00D97EC5" w:rsidRDefault="00D97EC5" w:rsidP="00D97EC5">
      <w:pPr>
        <w:jc w:val="both"/>
        <w:rPr>
          <w:rFonts w:ascii="Arial" w:hAnsi="Arial" w:cs="Arial"/>
          <w:iCs/>
          <w:sz w:val="24"/>
          <w:szCs w:val="24"/>
        </w:rPr>
      </w:pPr>
    </w:p>
    <w:p w14:paraId="2D55EF81" w14:textId="56D2323B" w:rsidR="000E4FB8" w:rsidRPr="00D97EC5" w:rsidRDefault="00D97EC5" w:rsidP="000E4FB8">
      <w:pPr>
        <w:jc w:val="both"/>
        <w:rPr>
          <w:rFonts w:ascii="Arial" w:hAnsi="Arial" w:cs="Arial"/>
          <w:iCs/>
          <w:sz w:val="24"/>
          <w:szCs w:val="24"/>
        </w:rPr>
      </w:pPr>
      <w:r w:rsidRPr="00D97EC5">
        <w:rPr>
          <w:rFonts w:ascii="Arial" w:hAnsi="Arial" w:cs="Arial"/>
          <w:iCs/>
          <w:sz w:val="24"/>
          <w:szCs w:val="24"/>
        </w:rPr>
        <w:t>En matière d’environnement, MBFC s’attache à préserver les ressources naturelles et réduire notre empreinte carbone.</w:t>
      </w:r>
      <w:r w:rsidR="000E4FB8">
        <w:rPr>
          <w:rFonts w:ascii="Arial" w:hAnsi="Arial" w:cs="Arial"/>
          <w:iCs/>
          <w:sz w:val="24"/>
          <w:szCs w:val="24"/>
        </w:rPr>
        <w:t xml:space="preserve"> De plus, l</w:t>
      </w:r>
      <w:r w:rsidR="000E4FB8" w:rsidRPr="00D97EC5">
        <w:rPr>
          <w:rFonts w:ascii="Arial" w:hAnsi="Arial" w:cs="Arial"/>
          <w:iCs/>
          <w:sz w:val="24"/>
          <w:szCs w:val="24"/>
        </w:rPr>
        <w:t xml:space="preserve">es derniers appels d’offres de transport lancés par </w:t>
      </w:r>
      <w:r w:rsidR="000E4FB8">
        <w:rPr>
          <w:rFonts w:ascii="Arial" w:hAnsi="Arial" w:cs="Arial"/>
          <w:iCs/>
          <w:sz w:val="24"/>
          <w:szCs w:val="24"/>
        </w:rPr>
        <w:t>nos collectivités actionnaires</w:t>
      </w:r>
      <w:r w:rsidR="000E4FB8" w:rsidRPr="00D97EC5">
        <w:rPr>
          <w:rFonts w:ascii="Arial" w:hAnsi="Arial" w:cs="Arial"/>
          <w:iCs/>
          <w:sz w:val="24"/>
          <w:szCs w:val="24"/>
        </w:rPr>
        <w:t xml:space="preserve"> font apparaitre de fortes exigences environnementales dans les cahiers des charges des véhicules.</w:t>
      </w:r>
    </w:p>
    <w:p w14:paraId="702BEAAA" w14:textId="54D1FACF"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 A ce titre MBFC s’intéresse aux carburant alternatifs d’où </w:t>
      </w:r>
      <w:r w:rsidR="000E4FB8">
        <w:rPr>
          <w:rFonts w:ascii="Arial" w:hAnsi="Arial" w:cs="Arial"/>
          <w:iCs/>
          <w:sz w:val="24"/>
          <w:szCs w:val="24"/>
        </w:rPr>
        <w:t>l’exigence</w:t>
      </w:r>
      <w:r w:rsidRPr="00D97EC5">
        <w:rPr>
          <w:rFonts w:ascii="Arial" w:hAnsi="Arial" w:cs="Arial"/>
          <w:iCs/>
          <w:sz w:val="24"/>
          <w:szCs w:val="24"/>
        </w:rPr>
        <w:t xml:space="preserve"> de compatibilité des motorisations avec la norme EN 15940.</w:t>
      </w:r>
    </w:p>
    <w:p w14:paraId="6538C6FC" w14:textId="77777777" w:rsidR="00D97EC5" w:rsidRPr="00D97EC5" w:rsidRDefault="00D97EC5" w:rsidP="00D97EC5">
      <w:pPr>
        <w:jc w:val="both"/>
        <w:rPr>
          <w:rFonts w:ascii="Arial" w:hAnsi="Arial" w:cs="Arial"/>
          <w:iCs/>
          <w:sz w:val="24"/>
          <w:szCs w:val="24"/>
        </w:rPr>
      </w:pPr>
    </w:p>
    <w:p w14:paraId="4E369BB8" w14:textId="77777777" w:rsidR="00D97EC5" w:rsidRPr="00D97EC5" w:rsidRDefault="00D97EC5" w:rsidP="00D97EC5">
      <w:pPr>
        <w:jc w:val="both"/>
        <w:rPr>
          <w:rFonts w:ascii="Arial" w:hAnsi="Arial" w:cs="Arial"/>
          <w:b/>
          <w:iCs/>
          <w:sz w:val="24"/>
          <w:szCs w:val="24"/>
          <w:u w:val="single"/>
        </w:rPr>
      </w:pPr>
      <w:bookmarkStart w:id="7" w:name="_Toc151192014"/>
      <w:r w:rsidRPr="00D97EC5">
        <w:rPr>
          <w:rFonts w:ascii="Arial" w:hAnsi="Arial" w:cs="Arial"/>
          <w:b/>
          <w:iCs/>
          <w:sz w:val="24"/>
          <w:szCs w:val="24"/>
          <w:u w:val="single"/>
        </w:rPr>
        <w:t>1 : Etendue de la consultation</w:t>
      </w:r>
    </w:p>
    <w:bookmarkEnd w:id="7"/>
    <w:p w14:paraId="2000CA72" w14:textId="77777777" w:rsidR="00D97EC5" w:rsidRPr="00D97EC5" w:rsidRDefault="00D97EC5" w:rsidP="00D97EC5">
      <w:pPr>
        <w:jc w:val="both"/>
        <w:rPr>
          <w:rFonts w:ascii="Arial" w:hAnsi="Arial" w:cs="Arial"/>
          <w:b/>
          <w:iCs/>
          <w:sz w:val="24"/>
          <w:szCs w:val="24"/>
        </w:rPr>
      </w:pPr>
    </w:p>
    <w:p w14:paraId="596340C5"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Le présent marché a pour objet la fourniture véhicules de transport en commun neufs.</w:t>
      </w:r>
    </w:p>
    <w:p w14:paraId="4FB898BC"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Il comprend donc : </w:t>
      </w:r>
    </w:p>
    <w:p w14:paraId="77C855F6" w14:textId="77777777" w:rsid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La livraison dans nos locaux, avec facture séparée,</w:t>
      </w:r>
    </w:p>
    <w:p w14:paraId="2321D936" w14:textId="034BD617" w:rsidR="000E4FB8" w:rsidRPr="00D97EC5" w:rsidRDefault="000E4FB8"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L’immatriculation du véhicule. Les frais font l’objet d’une facture séparée.</w:t>
      </w:r>
    </w:p>
    <w:p w14:paraId="5B96AD42"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Le certificat de conformité,</w:t>
      </w:r>
    </w:p>
    <w:p w14:paraId="3E81B696"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Le certificat de passage au contrôle technique, avec le procès-verbal de réception,</w:t>
      </w:r>
    </w:p>
    <w:p w14:paraId="11466AC4"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L’attestation d’aménagement de chaque véhicule,</w:t>
      </w:r>
    </w:p>
    <w:p w14:paraId="557AA59D"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L’attestation d’installation de l’éthylotest,</w:t>
      </w:r>
    </w:p>
    <w:p w14:paraId="5D304BA7"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L’attestation de vérification du limiteur,</w:t>
      </w:r>
    </w:p>
    <w:p w14:paraId="20D33AC8"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Le manuel d’utilisation et d’entretien du véhicule et des équipements,</w:t>
      </w:r>
    </w:p>
    <w:p w14:paraId="6282E0D2"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La fourniture de tous les documents administratifs et techniques légaux,</w:t>
      </w:r>
    </w:p>
    <w:p w14:paraId="2B9272F3" w14:textId="77777777" w:rsidR="00D97EC5" w:rsidRDefault="00D97EC5" w:rsidP="00D97EC5">
      <w:pPr>
        <w:jc w:val="both"/>
        <w:rPr>
          <w:rFonts w:ascii="Arial" w:hAnsi="Arial" w:cs="Arial"/>
          <w:iCs/>
          <w:sz w:val="24"/>
          <w:szCs w:val="24"/>
        </w:rPr>
      </w:pPr>
    </w:p>
    <w:p w14:paraId="3F359A88" w14:textId="77777777" w:rsidR="001F2B6F" w:rsidRDefault="001F2B6F" w:rsidP="00D97EC5">
      <w:pPr>
        <w:jc w:val="both"/>
        <w:rPr>
          <w:rFonts w:ascii="Arial" w:hAnsi="Arial" w:cs="Arial"/>
          <w:iCs/>
          <w:sz w:val="24"/>
          <w:szCs w:val="24"/>
        </w:rPr>
      </w:pPr>
    </w:p>
    <w:p w14:paraId="7CAD32D5" w14:textId="77777777" w:rsidR="001F2B6F" w:rsidRPr="00D97EC5" w:rsidRDefault="001F2B6F" w:rsidP="00D97EC5">
      <w:pPr>
        <w:jc w:val="both"/>
        <w:rPr>
          <w:rFonts w:ascii="Arial" w:hAnsi="Arial" w:cs="Arial"/>
          <w:iCs/>
          <w:sz w:val="24"/>
          <w:szCs w:val="24"/>
        </w:rPr>
      </w:pPr>
    </w:p>
    <w:p w14:paraId="2C509026" w14:textId="77777777"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2 : Documentation technique</w:t>
      </w:r>
    </w:p>
    <w:p w14:paraId="29B6BA4D" w14:textId="77777777" w:rsidR="00D97EC5" w:rsidRPr="00D97EC5" w:rsidRDefault="00D97EC5" w:rsidP="00D97EC5">
      <w:pPr>
        <w:jc w:val="both"/>
        <w:rPr>
          <w:rFonts w:ascii="Arial" w:hAnsi="Arial" w:cs="Arial"/>
          <w:iCs/>
          <w:sz w:val="24"/>
          <w:szCs w:val="24"/>
        </w:rPr>
      </w:pPr>
    </w:p>
    <w:p w14:paraId="6215F429"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Le titulaire s’engage à mettre à disposition dès le début de la prestation et tout au long du marché l’ensemble de la documentation nécessaire à une utilisation et un fonctionnement normal des pneumatiques. Le prestataire s’engage à fournir les éventuels rectificatifs sans supplément de prix.</w:t>
      </w:r>
    </w:p>
    <w:p w14:paraId="7F44C113" w14:textId="77777777" w:rsidR="00D97EC5" w:rsidRPr="00D97EC5" w:rsidRDefault="00D97EC5" w:rsidP="00D97EC5">
      <w:pPr>
        <w:jc w:val="both"/>
        <w:rPr>
          <w:rFonts w:ascii="Arial" w:hAnsi="Arial" w:cs="Arial"/>
          <w:b/>
          <w:iCs/>
          <w:sz w:val="24"/>
          <w:szCs w:val="24"/>
        </w:rPr>
      </w:pPr>
    </w:p>
    <w:p w14:paraId="0BB00398" w14:textId="77777777"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3 : Garanties</w:t>
      </w:r>
    </w:p>
    <w:p w14:paraId="7A86A446" w14:textId="77777777" w:rsidR="00D97EC5" w:rsidRPr="00D97EC5" w:rsidRDefault="00D97EC5" w:rsidP="00D97EC5">
      <w:pPr>
        <w:jc w:val="both"/>
        <w:rPr>
          <w:rFonts w:ascii="Arial" w:hAnsi="Arial" w:cs="Arial"/>
          <w:iCs/>
          <w:sz w:val="24"/>
          <w:szCs w:val="24"/>
        </w:rPr>
      </w:pPr>
    </w:p>
    <w:p w14:paraId="1A590B44" w14:textId="77777777" w:rsidR="00D97EC5" w:rsidRPr="00D97EC5" w:rsidRDefault="00D97EC5" w:rsidP="00D97EC5">
      <w:pPr>
        <w:jc w:val="both"/>
        <w:rPr>
          <w:rFonts w:ascii="Arial" w:hAnsi="Arial" w:cs="Arial"/>
          <w:b/>
          <w:iCs/>
          <w:sz w:val="24"/>
          <w:szCs w:val="24"/>
        </w:rPr>
      </w:pPr>
      <w:r w:rsidRPr="00D97EC5">
        <w:rPr>
          <w:rFonts w:ascii="Arial" w:hAnsi="Arial" w:cs="Arial"/>
          <w:b/>
          <w:iCs/>
          <w:sz w:val="24"/>
          <w:szCs w:val="24"/>
        </w:rPr>
        <w:t>3.1 – Garantie initiale</w:t>
      </w:r>
    </w:p>
    <w:p w14:paraId="6511F0AA"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La garantie demandée est de deux ans ou 80 000 kms, premier des deux termes atteints.</w:t>
      </w:r>
    </w:p>
    <w:p w14:paraId="7C4A961A" w14:textId="77777777" w:rsidR="00D97EC5" w:rsidRPr="00D97EC5" w:rsidRDefault="00D97EC5" w:rsidP="00D97EC5">
      <w:pPr>
        <w:jc w:val="both"/>
        <w:rPr>
          <w:rFonts w:ascii="Arial" w:hAnsi="Arial" w:cs="Arial"/>
          <w:iCs/>
          <w:sz w:val="24"/>
          <w:szCs w:val="24"/>
        </w:rPr>
      </w:pPr>
    </w:p>
    <w:p w14:paraId="546D564F" w14:textId="77777777" w:rsidR="00D97EC5" w:rsidRPr="00D97EC5" w:rsidRDefault="00D97EC5" w:rsidP="00D97EC5">
      <w:pPr>
        <w:jc w:val="both"/>
        <w:rPr>
          <w:rFonts w:ascii="Arial" w:hAnsi="Arial" w:cs="Arial"/>
          <w:b/>
          <w:iCs/>
          <w:sz w:val="24"/>
          <w:szCs w:val="24"/>
        </w:rPr>
      </w:pPr>
      <w:r w:rsidRPr="00D97EC5">
        <w:rPr>
          <w:rFonts w:ascii="Arial" w:hAnsi="Arial" w:cs="Arial"/>
          <w:b/>
          <w:iCs/>
          <w:sz w:val="24"/>
          <w:szCs w:val="24"/>
        </w:rPr>
        <w:t>3.2 – Garantie de disponibilité des pièces détachées</w:t>
      </w:r>
    </w:p>
    <w:p w14:paraId="01950013"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Le candidat est tenu d’indiquer explicitement la durée pour laquelle il s’engage à fabriquer et fournir des pièces d’origine. Il devra préciser la durée de disponibilité minimale des pièces et organes nécessaires aux réparations et entretiens du ou des types de véhicules proposés. </w:t>
      </w:r>
    </w:p>
    <w:p w14:paraId="4C30978B" w14:textId="77777777" w:rsidR="00D97EC5" w:rsidRPr="00D97EC5" w:rsidRDefault="00D97EC5" w:rsidP="00D97EC5">
      <w:pPr>
        <w:jc w:val="both"/>
        <w:rPr>
          <w:rFonts w:ascii="Arial" w:hAnsi="Arial" w:cs="Arial"/>
          <w:iCs/>
          <w:sz w:val="24"/>
          <w:szCs w:val="24"/>
        </w:rPr>
      </w:pPr>
    </w:p>
    <w:p w14:paraId="7F3283A3" w14:textId="77777777"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 xml:space="preserve">4 : SAV </w:t>
      </w:r>
    </w:p>
    <w:p w14:paraId="4FF10F35" w14:textId="77777777" w:rsidR="00D97EC5" w:rsidRPr="00D97EC5" w:rsidRDefault="00D97EC5" w:rsidP="00D97EC5">
      <w:pPr>
        <w:jc w:val="both"/>
        <w:rPr>
          <w:rFonts w:ascii="Arial" w:hAnsi="Arial" w:cs="Arial"/>
          <w:iCs/>
          <w:sz w:val="24"/>
          <w:szCs w:val="24"/>
        </w:rPr>
      </w:pPr>
    </w:p>
    <w:p w14:paraId="6DE13BFE"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Le candidat devra exposer la manière dont il entend assurer le SAV auprès de MBFC. Il devra préciser le réseau sur lequel il s’appuie pour assurer les garanties, les conseils techniques, les dépannages des véhicules proposés.</w:t>
      </w:r>
    </w:p>
    <w:p w14:paraId="74C77402"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Le candidat précise le fonctionnement de son magasin de pièces détachées, l’accès à son catalogue de pièces, l’accès aux références pièces constructeur, les modalités de commande de pièces, les conditions d’envoi (réactivité, coût, échange standard, rabais, promotion)</w:t>
      </w:r>
    </w:p>
    <w:p w14:paraId="22BA70EE"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Cela concerne l’ensemble des organes quelles que soient les versions ou les millésimes des véhicules.</w:t>
      </w:r>
    </w:p>
    <w:p w14:paraId="658B2C35" w14:textId="77777777" w:rsidR="00D97EC5" w:rsidRPr="00D97EC5" w:rsidRDefault="00D97EC5" w:rsidP="00D97EC5">
      <w:pPr>
        <w:jc w:val="both"/>
        <w:rPr>
          <w:rFonts w:ascii="Arial" w:hAnsi="Arial" w:cs="Arial"/>
          <w:bCs/>
          <w:iCs/>
          <w:sz w:val="24"/>
          <w:szCs w:val="24"/>
        </w:rPr>
      </w:pPr>
    </w:p>
    <w:p w14:paraId="272BCD9D" w14:textId="77777777"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 xml:space="preserve">5 : Pénalités de retard </w:t>
      </w:r>
    </w:p>
    <w:p w14:paraId="567BCA23" w14:textId="77777777" w:rsidR="00D97EC5" w:rsidRPr="00D97EC5" w:rsidRDefault="00D97EC5" w:rsidP="00D97EC5">
      <w:pPr>
        <w:jc w:val="both"/>
        <w:rPr>
          <w:rFonts w:ascii="Arial" w:hAnsi="Arial" w:cs="Arial"/>
          <w:iCs/>
          <w:sz w:val="24"/>
          <w:szCs w:val="24"/>
        </w:rPr>
      </w:pPr>
    </w:p>
    <w:p w14:paraId="66069334" w14:textId="5EFCA6AF"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Voir CCAP article </w:t>
      </w:r>
      <w:r w:rsidR="005A215F">
        <w:rPr>
          <w:rFonts w:ascii="Arial" w:hAnsi="Arial" w:cs="Arial"/>
          <w:iCs/>
          <w:sz w:val="24"/>
          <w:szCs w:val="24"/>
        </w:rPr>
        <w:t>9</w:t>
      </w:r>
      <w:r w:rsidRPr="00D97EC5">
        <w:rPr>
          <w:rFonts w:ascii="Arial" w:hAnsi="Arial" w:cs="Arial"/>
          <w:iCs/>
          <w:sz w:val="24"/>
          <w:szCs w:val="24"/>
        </w:rPr>
        <w:t>.</w:t>
      </w:r>
    </w:p>
    <w:p w14:paraId="254A20B6" w14:textId="77777777" w:rsidR="00D97EC5" w:rsidRPr="00D97EC5" w:rsidRDefault="00D97EC5" w:rsidP="00D97EC5">
      <w:pPr>
        <w:jc w:val="both"/>
        <w:rPr>
          <w:rFonts w:ascii="Arial" w:hAnsi="Arial" w:cs="Arial"/>
          <w:b/>
          <w:iCs/>
          <w:sz w:val="24"/>
          <w:szCs w:val="24"/>
        </w:rPr>
      </w:pPr>
      <w:r w:rsidRPr="00D97EC5">
        <w:rPr>
          <w:rFonts w:ascii="Arial" w:hAnsi="Arial" w:cs="Arial"/>
          <w:iCs/>
          <w:sz w:val="24"/>
          <w:szCs w:val="24"/>
        </w:rPr>
        <w:t>Ces dysfonctionnements peuvent être considérés, selon leur gravité et leur fréquence, comme une clause de résiliation anticipée. Dans cette hypothèse il sera fait application du CCAG-FCS.</w:t>
      </w:r>
    </w:p>
    <w:p w14:paraId="27D5B265" w14:textId="77777777" w:rsidR="00D97EC5" w:rsidRPr="00D97EC5" w:rsidRDefault="00D97EC5" w:rsidP="00D97EC5">
      <w:pPr>
        <w:jc w:val="both"/>
        <w:rPr>
          <w:rFonts w:ascii="Arial" w:hAnsi="Arial" w:cs="Arial"/>
          <w:bCs/>
          <w:iCs/>
          <w:sz w:val="24"/>
          <w:szCs w:val="24"/>
        </w:rPr>
      </w:pPr>
    </w:p>
    <w:p w14:paraId="4C29A315" w14:textId="77777777"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 xml:space="preserve">6 : Définition des véhicules </w:t>
      </w:r>
    </w:p>
    <w:p w14:paraId="74624706" w14:textId="77777777" w:rsidR="00D97EC5" w:rsidRPr="00D97EC5" w:rsidRDefault="00D97EC5" w:rsidP="00D97EC5">
      <w:pPr>
        <w:jc w:val="both"/>
        <w:rPr>
          <w:rFonts w:ascii="Arial" w:hAnsi="Arial" w:cs="Arial"/>
          <w:iCs/>
          <w:sz w:val="24"/>
          <w:szCs w:val="24"/>
        </w:rPr>
      </w:pPr>
    </w:p>
    <w:p w14:paraId="794BAEAE" w14:textId="36FAB811" w:rsidR="00D97EC5" w:rsidRPr="00FC7734" w:rsidRDefault="00D97EC5" w:rsidP="00D97EC5">
      <w:pPr>
        <w:jc w:val="both"/>
        <w:rPr>
          <w:rFonts w:ascii="Arial" w:hAnsi="Arial" w:cs="Arial"/>
          <w:bCs/>
          <w:iCs/>
          <w:sz w:val="24"/>
          <w:szCs w:val="24"/>
        </w:rPr>
      </w:pPr>
      <w:r w:rsidRPr="00FC7734">
        <w:rPr>
          <w:rFonts w:ascii="Arial" w:hAnsi="Arial" w:cs="Arial"/>
          <w:iCs/>
          <w:sz w:val="24"/>
          <w:szCs w:val="24"/>
        </w:rPr>
        <w:t xml:space="preserve">Voir </w:t>
      </w:r>
      <w:r w:rsidR="001F2B6F" w:rsidRPr="00FC7734">
        <w:rPr>
          <w:rFonts w:ascii="Arial" w:hAnsi="Arial" w:cs="Arial"/>
          <w:bCs/>
          <w:iCs/>
          <w:sz w:val="24"/>
          <w:szCs w:val="24"/>
        </w:rPr>
        <w:t>les annexes au présent CCTP</w:t>
      </w:r>
    </w:p>
    <w:p w14:paraId="0682A084" w14:textId="61DFF7FF" w:rsidR="00FC7734" w:rsidRPr="00D97EC5" w:rsidRDefault="00FC7734" w:rsidP="00D97EC5">
      <w:pPr>
        <w:jc w:val="both"/>
        <w:rPr>
          <w:rFonts w:ascii="Arial" w:hAnsi="Arial" w:cs="Arial"/>
          <w:iCs/>
          <w:sz w:val="24"/>
          <w:szCs w:val="24"/>
        </w:rPr>
      </w:pPr>
      <w:r w:rsidRPr="00FC7734">
        <w:rPr>
          <w:rFonts w:ascii="Arial" w:hAnsi="Arial" w:cs="Arial"/>
          <w:iCs/>
          <w:sz w:val="24"/>
          <w:szCs w:val="24"/>
        </w:rPr>
        <w:t>Les variantes ne sont pas autorisées.</w:t>
      </w:r>
    </w:p>
    <w:p w14:paraId="67795301" w14:textId="77777777" w:rsidR="00D97EC5" w:rsidRPr="00D97EC5" w:rsidRDefault="00D97EC5" w:rsidP="00D97EC5">
      <w:pPr>
        <w:jc w:val="both"/>
        <w:rPr>
          <w:rFonts w:ascii="Arial" w:hAnsi="Arial" w:cs="Arial"/>
          <w:bCs/>
          <w:iCs/>
          <w:sz w:val="24"/>
          <w:szCs w:val="24"/>
          <w:u w:val="single"/>
        </w:rPr>
      </w:pPr>
      <w:r w:rsidRPr="00D97EC5">
        <w:rPr>
          <w:rFonts w:ascii="Arial" w:hAnsi="Arial" w:cs="Arial"/>
          <w:bCs/>
          <w:iCs/>
          <w:sz w:val="24"/>
          <w:szCs w:val="24"/>
          <w:u w:val="single"/>
        </w:rPr>
        <w:t>Il est demandé une réponse explicite aux points soulignés.</w:t>
      </w:r>
    </w:p>
    <w:p w14:paraId="347228B4"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ab/>
      </w:r>
    </w:p>
    <w:p w14:paraId="1A9044FB"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ab/>
        <w:t xml:space="preserve">Fait en un seul original, </w:t>
      </w:r>
    </w:p>
    <w:p w14:paraId="2BB2FE84" w14:textId="77777777" w:rsidR="00D97EC5" w:rsidRPr="00D97EC5" w:rsidRDefault="00D97EC5" w:rsidP="00D97EC5">
      <w:pPr>
        <w:jc w:val="both"/>
        <w:rPr>
          <w:rFonts w:ascii="Arial" w:hAnsi="Arial" w:cs="Arial"/>
          <w:iCs/>
          <w:sz w:val="24"/>
          <w:szCs w:val="24"/>
        </w:rPr>
      </w:pPr>
    </w:p>
    <w:p w14:paraId="0CDAE3AD"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ab/>
      </w:r>
      <w:r w:rsidRPr="00D97EC5">
        <w:rPr>
          <w:rFonts w:ascii="Arial" w:hAnsi="Arial" w:cs="Arial"/>
          <w:iCs/>
          <w:sz w:val="24"/>
          <w:szCs w:val="24"/>
        </w:rPr>
        <w:tab/>
      </w:r>
      <w:r w:rsidRPr="00D97EC5">
        <w:rPr>
          <w:rFonts w:ascii="Arial" w:hAnsi="Arial" w:cs="Arial"/>
          <w:iCs/>
          <w:sz w:val="24"/>
          <w:szCs w:val="24"/>
        </w:rPr>
        <w:tab/>
      </w:r>
      <w:r w:rsidRPr="00D97EC5">
        <w:rPr>
          <w:rFonts w:ascii="Arial" w:hAnsi="Arial" w:cs="Arial"/>
          <w:iCs/>
          <w:sz w:val="24"/>
          <w:szCs w:val="24"/>
        </w:rPr>
        <w:tab/>
      </w:r>
      <w:r w:rsidRPr="00D97EC5">
        <w:rPr>
          <w:rFonts w:ascii="Arial" w:hAnsi="Arial" w:cs="Arial"/>
          <w:iCs/>
          <w:sz w:val="24"/>
          <w:szCs w:val="24"/>
        </w:rPr>
        <w:tab/>
        <w:t>A ------------------------------ Le ------------------------------</w:t>
      </w:r>
    </w:p>
    <w:p w14:paraId="445D0F88" w14:textId="77777777" w:rsidR="00D97EC5" w:rsidRPr="00D97EC5" w:rsidRDefault="00D97EC5" w:rsidP="00D97EC5">
      <w:pPr>
        <w:jc w:val="both"/>
        <w:rPr>
          <w:rFonts w:ascii="Arial" w:hAnsi="Arial" w:cs="Arial"/>
          <w:iCs/>
          <w:sz w:val="24"/>
          <w:szCs w:val="24"/>
        </w:rPr>
      </w:pPr>
    </w:p>
    <w:p w14:paraId="57657DB4" w14:textId="77777777" w:rsidR="00D97EC5" w:rsidRDefault="00D97EC5" w:rsidP="00D97EC5">
      <w:pPr>
        <w:jc w:val="both"/>
        <w:rPr>
          <w:rFonts w:ascii="Arial" w:hAnsi="Arial" w:cs="Arial"/>
          <w:iCs/>
        </w:rPr>
      </w:pPr>
    </w:p>
    <w:p w14:paraId="33C5B35A" w14:textId="77777777" w:rsidR="00D97EC5" w:rsidRDefault="00D97EC5" w:rsidP="00D97EC5">
      <w:pPr>
        <w:jc w:val="both"/>
        <w:rPr>
          <w:rFonts w:ascii="Arial" w:hAnsi="Arial" w:cs="Arial"/>
          <w:iCs/>
        </w:rPr>
      </w:pPr>
    </w:p>
    <w:p w14:paraId="4129AA46" w14:textId="6B944FC9" w:rsidR="00D97EC5" w:rsidRPr="00D97EC5" w:rsidRDefault="00D97EC5" w:rsidP="00D97EC5">
      <w:pPr>
        <w:jc w:val="both"/>
        <w:rPr>
          <w:rFonts w:ascii="Arial" w:hAnsi="Arial" w:cs="Arial"/>
          <w:iCs/>
        </w:rPr>
      </w:pPr>
      <w:r w:rsidRPr="00D97EC5">
        <w:rPr>
          <w:rFonts w:ascii="Arial" w:hAnsi="Arial" w:cs="Arial"/>
          <w:iCs/>
        </w:rPr>
        <w:t>Mention Manuscrite « LU et APPROUVE »</w:t>
      </w:r>
    </w:p>
    <w:p w14:paraId="76761F69" w14:textId="77777777" w:rsidR="00D97EC5" w:rsidRPr="00D97EC5" w:rsidRDefault="00D97EC5" w:rsidP="00D97EC5">
      <w:pPr>
        <w:jc w:val="both"/>
        <w:rPr>
          <w:rFonts w:ascii="Arial" w:hAnsi="Arial" w:cs="Arial"/>
          <w:iCs/>
        </w:rPr>
      </w:pPr>
      <w:r w:rsidRPr="00D97EC5">
        <w:rPr>
          <w:rFonts w:ascii="Arial" w:hAnsi="Arial" w:cs="Arial"/>
          <w:iCs/>
        </w:rPr>
        <w:t>Cachet de l’entreprise</w:t>
      </w:r>
    </w:p>
    <w:p w14:paraId="2C9FF323" w14:textId="77777777" w:rsidR="00D97EC5" w:rsidRPr="00D97EC5" w:rsidRDefault="00D97EC5" w:rsidP="00D97EC5">
      <w:pPr>
        <w:jc w:val="both"/>
        <w:rPr>
          <w:rFonts w:ascii="Arial" w:hAnsi="Arial" w:cs="Arial"/>
          <w:iCs/>
        </w:rPr>
      </w:pPr>
      <w:r w:rsidRPr="00D97EC5">
        <w:rPr>
          <w:rFonts w:ascii="Arial" w:hAnsi="Arial" w:cs="Arial"/>
          <w:iCs/>
        </w:rPr>
        <w:t>Signature de son représentant légal</w:t>
      </w:r>
    </w:p>
    <w:p w14:paraId="0F3F4016" w14:textId="77777777" w:rsidR="00D97EC5" w:rsidRPr="00D97EC5" w:rsidRDefault="00D97EC5" w:rsidP="00D97EC5">
      <w:pPr>
        <w:jc w:val="both"/>
        <w:rPr>
          <w:rFonts w:ascii="Arial" w:hAnsi="Arial" w:cs="Arial"/>
          <w:iCs/>
          <w:sz w:val="24"/>
          <w:szCs w:val="24"/>
        </w:rPr>
      </w:pPr>
    </w:p>
    <w:p w14:paraId="088A5294" w14:textId="77777777" w:rsidR="00D97EC5" w:rsidRPr="00D97EC5" w:rsidRDefault="00D97EC5" w:rsidP="00D97EC5">
      <w:pPr>
        <w:jc w:val="both"/>
        <w:rPr>
          <w:rFonts w:ascii="Arial" w:hAnsi="Arial" w:cs="Arial"/>
          <w:iCs/>
          <w:sz w:val="24"/>
          <w:szCs w:val="24"/>
        </w:rPr>
      </w:pPr>
    </w:p>
    <w:p w14:paraId="3D8EAF4A" w14:textId="77777777" w:rsidR="00D97EC5" w:rsidRPr="00D97EC5" w:rsidRDefault="00D97EC5" w:rsidP="00D97EC5">
      <w:pPr>
        <w:jc w:val="both"/>
        <w:rPr>
          <w:rFonts w:ascii="Arial" w:hAnsi="Arial" w:cs="Arial"/>
          <w:iCs/>
          <w:sz w:val="24"/>
          <w:szCs w:val="24"/>
        </w:rPr>
      </w:pPr>
    </w:p>
    <w:p w14:paraId="25E77437" w14:textId="77777777" w:rsidR="00D97EC5" w:rsidRDefault="00D97EC5" w:rsidP="00D97EC5">
      <w:pPr>
        <w:jc w:val="both"/>
        <w:rPr>
          <w:rFonts w:ascii="Arial" w:hAnsi="Arial" w:cs="Arial"/>
          <w:iCs/>
          <w:sz w:val="24"/>
          <w:szCs w:val="24"/>
        </w:rPr>
      </w:pPr>
    </w:p>
    <w:p w14:paraId="58FD70B5" w14:textId="77777777" w:rsidR="00B805C1" w:rsidRDefault="00B805C1" w:rsidP="00D97EC5">
      <w:pPr>
        <w:jc w:val="both"/>
        <w:rPr>
          <w:rFonts w:ascii="Arial" w:hAnsi="Arial" w:cs="Arial"/>
          <w:iCs/>
          <w:sz w:val="24"/>
          <w:szCs w:val="24"/>
        </w:rPr>
      </w:pPr>
    </w:p>
    <w:p w14:paraId="5B626833" w14:textId="77777777" w:rsidR="00B805C1" w:rsidRPr="00D97EC5" w:rsidRDefault="00B805C1" w:rsidP="00B805C1">
      <w:pPr>
        <w:jc w:val="both"/>
        <w:rPr>
          <w:rFonts w:ascii="Arial" w:hAnsi="Arial" w:cs="Arial"/>
          <w:iCs/>
          <w:sz w:val="24"/>
          <w:szCs w:val="24"/>
        </w:rPr>
      </w:pPr>
    </w:p>
    <w:tbl>
      <w:tblPr>
        <w:tblW w:w="9446" w:type="dxa"/>
        <w:tblInd w:w="20" w:type="dxa"/>
        <w:tblLayout w:type="fixed"/>
        <w:tblLook w:val="04A0" w:firstRow="1" w:lastRow="0" w:firstColumn="1" w:lastColumn="0" w:noHBand="0" w:noVBand="1"/>
      </w:tblPr>
      <w:tblGrid>
        <w:gridCol w:w="9446"/>
      </w:tblGrid>
      <w:tr w:rsidR="00B805C1" w:rsidRPr="00D97EC5" w14:paraId="2D0F5204" w14:textId="77777777" w:rsidTr="00E3120A">
        <w:trPr>
          <w:trHeight w:hRule="exact" w:val="1396"/>
        </w:trPr>
        <w:tc>
          <w:tcPr>
            <w:tcW w:w="9446" w:type="dxa"/>
            <w:shd w:val="clear" w:color="666553" w:fill="666553"/>
            <w:tcMar>
              <w:top w:w="0" w:type="dxa"/>
              <w:left w:w="0" w:type="dxa"/>
              <w:bottom w:w="0" w:type="dxa"/>
              <w:right w:w="0" w:type="dxa"/>
            </w:tcMar>
            <w:vAlign w:val="center"/>
          </w:tcPr>
          <w:p w14:paraId="694462E9" w14:textId="77777777" w:rsidR="00B805C1" w:rsidRPr="00B263E7" w:rsidRDefault="00B805C1" w:rsidP="00E3120A">
            <w:pPr>
              <w:shd w:val="clear" w:color="auto" w:fill="E2EFD9" w:themeFill="accent6" w:themeFillTint="33"/>
              <w:jc w:val="both"/>
              <w:rPr>
                <w:rFonts w:ascii="Arial" w:hAnsi="Arial" w:cs="Arial"/>
                <w:iCs/>
                <w:sz w:val="24"/>
                <w:szCs w:val="24"/>
              </w:rPr>
            </w:pPr>
            <w:r w:rsidRPr="00D97EC5">
              <w:rPr>
                <w:rFonts w:ascii="Arial" w:hAnsi="Arial" w:cs="Arial"/>
                <w:iCs/>
                <w:sz w:val="24"/>
                <w:szCs w:val="24"/>
              </w:rPr>
              <w:br w:type="page"/>
            </w:r>
          </w:p>
          <w:p w14:paraId="7F93848B" w14:textId="7AE3423B" w:rsidR="00B805C1" w:rsidRPr="00B263E7" w:rsidRDefault="00B805C1" w:rsidP="00E3120A">
            <w:pPr>
              <w:shd w:val="clear" w:color="auto" w:fill="E2EFD9" w:themeFill="accent6" w:themeFillTint="33"/>
              <w:jc w:val="center"/>
              <w:rPr>
                <w:rFonts w:ascii="Arial" w:hAnsi="Arial" w:cs="Arial"/>
                <w:b/>
                <w:iCs/>
                <w:sz w:val="32"/>
                <w:szCs w:val="32"/>
              </w:rPr>
            </w:pPr>
            <w:r w:rsidRPr="00B263E7">
              <w:rPr>
                <w:rFonts w:ascii="Arial" w:hAnsi="Arial" w:cs="Arial"/>
                <w:b/>
                <w:iCs/>
                <w:sz w:val="32"/>
                <w:szCs w:val="32"/>
              </w:rPr>
              <w:t xml:space="preserve">ANNEXE </w:t>
            </w:r>
            <w:r>
              <w:rPr>
                <w:rFonts w:ascii="Arial" w:hAnsi="Arial" w:cs="Arial"/>
                <w:b/>
                <w:iCs/>
                <w:sz w:val="32"/>
                <w:szCs w:val="32"/>
              </w:rPr>
              <w:t>1</w:t>
            </w:r>
          </w:p>
          <w:p w14:paraId="5950CB05" w14:textId="435B2617" w:rsidR="00B805C1" w:rsidRPr="00B263E7" w:rsidRDefault="00B805C1" w:rsidP="00E3120A">
            <w:pPr>
              <w:shd w:val="clear" w:color="auto" w:fill="E2EFD9" w:themeFill="accent6" w:themeFillTint="33"/>
              <w:jc w:val="center"/>
              <w:rPr>
                <w:rFonts w:ascii="Arial" w:hAnsi="Arial" w:cs="Arial"/>
                <w:b/>
                <w:iCs/>
                <w:sz w:val="32"/>
                <w:szCs w:val="32"/>
              </w:rPr>
            </w:pPr>
            <w:r w:rsidRPr="00B263E7">
              <w:rPr>
                <w:rFonts w:ascii="Arial" w:hAnsi="Arial" w:cs="Arial"/>
                <w:b/>
                <w:iCs/>
                <w:sz w:val="32"/>
                <w:szCs w:val="32"/>
              </w:rPr>
              <w:t xml:space="preserve">Véhicule de type </w:t>
            </w:r>
            <w:r>
              <w:rPr>
                <w:rFonts w:ascii="Arial" w:hAnsi="Arial" w:cs="Arial"/>
                <w:b/>
                <w:iCs/>
                <w:sz w:val="32"/>
                <w:szCs w:val="32"/>
              </w:rPr>
              <w:t>9</w:t>
            </w:r>
            <w:r w:rsidRPr="00B263E7">
              <w:rPr>
                <w:rFonts w:ascii="Arial" w:hAnsi="Arial" w:cs="Arial"/>
                <w:b/>
                <w:iCs/>
                <w:sz w:val="32"/>
                <w:szCs w:val="32"/>
              </w:rPr>
              <w:t xml:space="preserve"> places</w:t>
            </w:r>
            <w:r>
              <w:rPr>
                <w:rFonts w:ascii="Arial" w:hAnsi="Arial" w:cs="Arial"/>
                <w:b/>
                <w:iCs/>
                <w:sz w:val="32"/>
                <w:szCs w:val="32"/>
              </w:rPr>
              <w:t xml:space="preserve"> thermique</w:t>
            </w:r>
          </w:p>
          <w:p w14:paraId="0B8968D8" w14:textId="77777777" w:rsidR="00B805C1" w:rsidRPr="00B263E7" w:rsidRDefault="00B805C1" w:rsidP="00E3120A">
            <w:pPr>
              <w:shd w:val="clear" w:color="auto" w:fill="E2EFD9" w:themeFill="accent6" w:themeFillTint="33"/>
              <w:jc w:val="center"/>
              <w:rPr>
                <w:rFonts w:ascii="Arial" w:hAnsi="Arial" w:cs="Arial"/>
                <w:b/>
                <w:iCs/>
                <w:sz w:val="32"/>
                <w:szCs w:val="32"/>
              </w:rPr>
            </w:pPr>
          </w:p>
          <w:p w14:paraId="3187DAC5" w14:textId="77777777" w:rsidR="00B805C1" w:rsidRPr="00B263E7" w:rsidRDefault="00B805C1" w:rsidP="00E3120A">
            <w:pPr>
              <w:shd w:val="clear" w:color="auto" w:fill="E2EFD9" w:themeFill="accent6" w:themeFillTint="33"/>
              <w:rPr>
                <w:rFonts w:ascii="Arial" w:hAnsi="Arial" w:cs="Arial"/>
                <w:b/>
                <w:iCs/>
                <w:sz w:val="32"/>
                <w:szCs w:val="32"/>
              </w:rPr>
            </w:pPr>
          </w:p>
          <w:p w14:paraId="43E0892A" w14:textId="77777777" w:rsidR="00B805C1" w:rsidRDefault="00B805C1" w:rsidP="00E3120A">
            <w:pPr>
              <w:jc w:val="center"/>
              <w:rPr>
                <w:rFonts w:ascii="Arial" w:hAnsi="Arial" w:cs="Arial"/>
                <w:b/>
                <w:iCs/>
                <w:color w:val="FFFFFF" w:themeColor="background1"/>
                <w:sz w:val="32"/>
                <w:szCs w:val="32"/>
              </w:rPr>
            </w:pPr>
          </w:p>
          <w:p w14:paraId="17FAE2AF" w14:textId="77777777" w:rsidR="00B805C1" w:rsidRDefault="00B805C1" w:rsidP="00E3120A">
            <w:pPr>
              <w:jc w:val="center"/>
              <w:rPr>
                <w:rFonts w:ascii="Arial" w:hAnsi="Arial" w:cs="Arial"/>
                <w:b/>
                <w:iCs/>
                <w:color w:val="FFFFFF" w:themeColor="background1"/>
                <w:sz w:val="32"/>
                <w:szCs w:val="32"/>
              </w:rPr>
            </w:pPr>
          </w:p>
          <w:p w14:paraId="0ED6FF8F" w14:textId="77777777" w:rsidR="00B805C1" w:rsidRPr="00D97EC5" w:rsidRDefault="00B805C1" w:rsidP="00E3120A">
            <w:pPr>
              <w:jc w:val="center"/>
              <w:rPr>
                <w:rFonts w:ascii="Arial" w:hAnsi="Arial" w:cs="Arial"/>
                <w:b/>
                <w:iCs/>
                <w:color w:val="FFFFFF" w:themeColor="background1"/>
                <w:sz w:val="32"/>
                <w:szCs w:val="32"/>
              </w:rPr>
            </w:pPr>
          </w:p>
          <w:p w14:paraId="6916DC53" w14:textId="77777777" w:rsidR="00B805C1" w:rsidRPr="00D97EC5" w:rsidRDefault="00B805C1" w:rsidP="00E3120A">
            <w:pPr>
              <w:jc w:val="both"/>
              <w:rPr>
                <w:rFonts w:ascii="Arial" w:hAnsi="Arial" w:cs="Arial"/>
                <w:b/>
                <w:iCs/>
                <w:sz w:val="24"/>
                <w:szCs w:val="24"/>
              </w:rPr>
            </w:pPr>
          </w:p>
        </w:tc>
      </w:tr>
    </w:tbl>
    <w:p w14:paraId="3FCA3294" w14:textId="77777777" w:rsidR="00B805C1" w:rsidRPr="00D97EC5" w:rsidRDefault="00B805C1" w:rsidP="00B805C1">
      <w:pPr>
        <w:jc w:val="both"/>
        <w:rPr>
          <w:rFonts w:ascii="Arial" w:hAnsi="Arial" w:cs="Arial"/>
          <w:iCs/>
          <w:sz w:val="24"/>
          <w:szCs w:val="24"/>
        </w:rPr>
      </w:pPr>
      <w:r w:rsidRPr="00D97EC5">
        <w:rPr>
          <w:rFonts w:ascii="Arial" w:hAnsi="Arial" w:cs="Arial"/>
          <w:iCs/>
          <w:sz w:val="24"/>
          <w:szCs w:val="24"/>
        </w:rPr>
        <w:t xml:space="preserve"> </w:t>
      </w:r>
    </w:p>
    <w:p w14:paraId="385F1E05" w14:textId="77777777" w:rsidR="00B805C1" w:rsidRDefault="00B805C1" w:rsidP="00B805C1">
      <w:pPr>
        <w:rPr>
          <w:rFonts w:ascii="Arial" w:hAnsi="Arial" w:cs="Arial"/>
          <w:b/>
          <w:sz w:val="22"/>
          <w:szCs w:val="22"/>
        </w:rPr>
      </w:pPr>
    </w:p>
    <w:p w14:paraId="3B606D95" w14:textId="77777777" w:rsidR="007C3677" w:rsidRPr="00361A07" w:rsidRDefault="007C3677" w:rsidP="007C3677">
      <w:pPr>
        <w:jc w:val="both"/>
        <w:rPr>
          <w:rFonts w:ascii="Arial" w:hAnsi="Arial" w:cs="Arial"/>
          <w:b/>
          <w:iCs/>
          <w:color w:val="00B0F0"/>
          <w:sz w:val="24"/>
          <w:szCs w:val="24"/>
          <w:u w:val="single"/>
        </w:rPr>
      </w:pPr>
      <w:r w:rsidRPr="00361A07">
        <w:rPr>
          <w:rFonts w:ascii="Arial" w:hAnsi="Arial" w:cs="Arial"/>
          <w:b/>
          <w:iCs/>
          <w:color w:val="00B0F0"/>
          <w:sz w:val="24"/>
          <w:szCs w:val="24"/>
          <w:u w:val="single"/>
        </w:rPr>
        <w:t>VERSION DE BASE</w:t>
      </w:r>
    </w:p>
    <w:p w14:paraId="340F8A5F" w14:textId="77777777" w:rsidR="00B805C1" w:rsidRDefault="00B805C1" w:rsidP="00B805C1">
      <w:pPr>
        <w:rPr>
          <w:rFonts w:ascii="Arial" w:hAnsi="Arial" w:cs="Arial"/>
          <w:b/>
          <w:sz w:val="22"/>
          <w:szCs w:val="22"/>
        </w:rPr>
      </w:pPr>
    </w:p>
    <w:p w14:paraId="533C2F35" w14:textId="77777777" w:rsidR="00B805C1" w:rsidRPr="00E410A0" w:rsidRDefault="00B805C1" w:rsidP="00B805C1">
      <w:pPr>
        <w:rPr>
          <w:rFonts w:ascii="Arial" w:hAnsi="Arial" w:cs="Arial"/>
          <w:b/>
          <w:sz w:val="22"/>
          <w:szCs w:val="22"/>
        </w:rPr>
      </w:pPr>
      <w:r w:rsidRPr="00E410A0">
        <w:rPr>
          <w:rFonts w:ascii="Arial" w:hAnsi="Arial" w:cs="Arial"/>
          <w:b/>
          <w:sz w:val="22"/>
          <w:szCs w:val="22"/>
        </w:rPr>
        <w:t>1. CONSTITUTION GENERALE DU VEHICULE</w:t>
      </w:r>
    </w:p>
    <w:p w14:paraId="46EBF625"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8</w:t>
      </w:r>
      <w:r w:rsidRPr="00D11CBB">
        <w:rPr>
          <w:rFonts w:ascii="Arial" w:hAnsi="Arial" w:cs="Arial"/>
          <w:sz w:val="22"/>
          <w:szCs w:val="22"/>
        </w:rPr>
        <w:t xml:space="preserve"> places pour les passagers</w:t>
      </w:r>
    </w:p>
    <w:p w14:paraId="654EC6E0"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sidRPr="00D11CBB">
        <w:rPr>
          <w:rFonts w:ascii="Arial" w:hAnsi="Arial" w:cs="Arial"/>
          <w:sz w:val="22"/>
          <w:szCs w:val="22"/>
        </w:rPr>
        <w:t>Carrosserie peinture blanche</w:t>
      </w:r>
    </w:p>
    <w:p w14:paraId="1A306CA0"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Coffre arrière en sus des 9 places (véhicule type long)</w:t>
      </w:r>
    </w:p>
    <w:p w14:paraId="4EC3E328" w14:textId="77777777" w:rsidR="00B805C1" w:rsidRPr="00E410A0" w:rsidRDefault="00B805C1" w:rsidP="00B805C1">
      <w:pPr>
        <w:jc w:val="both"/>
        <w:rPr>
          <w:rFonts w:ascii="Arial" w:hAnsi="Arial" w:cs="Arial"/>
          <w:sz w:val="22"/>
          <w:szCs w:val="22"/>
        </w:rPr>
      </w:pPr>
    </w:p>
    <w:p w14:paraId="4BEE55BD" w14:textId="77777777" w:rsidR="00B805C1" w:rsidRPr="00E410A0" w:rsidRDefault="00B805C1" w:rsidP="00B805C1">
      <w:pPr>
        <w:jc w:val="both"/>
        <w:rPr>
          <w:rFonts w:ascii="Arial" w:hAnsi="Arial" w:cs="Arial"/>
          <w:sz w:val="22"/>
          <w:szCs w:val="22"/>
        </w:rPr>
      </w:pPr>
      <w:r w:rsidRPr="00E410A0">
        <w:rPr>
          <w:rFonts w:ascii="Arial" w:hAnsi="Arial" w:cs="Arial"/>
          <w:b/>
          <w:sz w:val="22"/>
          <w:szCs w:val="22"/>
        </w:rPr>
        <w:t>2. CHAINE CINEMATIQUE</w:t>
      </w:r>
    </w:p>
    <w:p w14:paraId="115C1632"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Moteur carburant diesel norme Euro 6 E avec une puissance</w:t>
      </w:r>
      <w:r w:rsidRPr="00E410A0">
        <w:rPr>
          <w:rFonts w:ascii="Arial" w:hAnsi="Arial" w:cs="Arial"/>
          <w:sz w:val="22"/>
          <w:szCs w:val="22"/>
        </w:rPr>
        <w:t xml:space="preserve"> minimum de 1</w:t>
      </w:r>
      <w:r>
        <w:rPr>
          <w:rFonts w:ascii="Arial" w:hAnsi="Arial" w:cs="Arial"/>
          <w:sz w:val="22"/>
          <w:szCs w:val="22"/>
        </w:rPr>
        <w:t>00</w:t>
      </w:r>
      <w:r w:rsidRPr="00E410A0">
        <w:rPr>
          <w:rFonts w:ascii="Arial" w:hAnsi="Arial" w:cs="Arial"/>
          <w:sz w:val="22"/>
          <w:szCs w:val="22"/>
        </w:rPr>
        <w:t xml:space="preserve"> KW</w:t>
      </w:r>
    </w:p>
    <w:p w14:paraId="14CC2A2C" w14:textId="77777777" w:rsidR="00B805C1" w:rsidRPr="00707D3D"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sidRPr="00707D3D">
        <w:rPr>
          <w:rFonts w:ascii="Arial" w:hAnsi="Arial" w:cs="Arial"/>
          <w:sz w:val="22"/>
          <w:szCs w:val="22"/>
        </w:rPr>
        <w:t>Motorisation compatible avec carburant norme EN 590 et EN 15940</w:t>
      </w:r>
    </w:p>
    <w:p w14:paraId="777AA1B0"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sidRPr="00E410A0">
        <w:rPr>
          <w:rFonts w:ascii="Arial" w:hAnsi="Arial" w:cs="Arial"/>
          <w:sz w:val="22"/>
          <w:szCs w:val="22"/>
        </w:rPr>
        <w:t xml:space="preserve">Boite à vitesses </w:t>
      </w:r>
      <w:r w:rsidRPr="00FC7734">
        <w:rPr>
          <w:rFonts w:ascii="Arial" w:hAnsi="Arial" w:cs="Arial"/>
          <w:sz w:val="22"/>
          <w:szCs w:val="22"/>
        </w:rPr>
        <w:t>mécanique</w:t>
      </w:r>
    </w:p>
    <w:p w14:paraId="3699D69F" w14:textId="77777777" w:rsidR="00B805C1" w:rsidRPr="00E410A0" w:rsidRDefault="00B805C1" w:rsidP="00B805C1">
      <w:pPr>
        <w:jc w:val="both"/>
        <w:rPr>
          <w:rFonts w:ascii="Arial" w:hAnsi="Arial" w:cs="Arial"/>
          <w:sz w:val="22"/>
          <w:szCs w:val="22"/>
        </w:rPr>
      </w:pPr>
    </w:p>
    <w:p w14:paraId="46CB6B00" w14:textId="77777777" w:rsidR="00B805C1" w:rsidRPr="00E410A0" w:rsidRDefault="00B805C1" w:rsidP="00B805C1">
      <w:pPr>
        <w:jc w:val="both"/>
        <w:rPr>
          <w:rFonts w:ascii="Arial" w:hAnsi="Arial" w:cs="Arial"/>
          <w:sz w:val="22"/>
          <w:szCs w:val="22"/>
        </w:rPr>
      </w:pPr>
      <w:r w:rsidRPr="00E410A0">
        <w:rPr>
          <w:rFonts w:ascii="Arial" w:hAnsi="Arial" w:cs="Arial"/>
          <w:b/>
          <w:sz w:val="22"/>
          <w:szCs w:val="22"/>
        </w:rPr>
        <w:t xml:space="preserve">3. </w:t>
      </w:r>
      <w:r>
        <w:rPr>
          <w:rFonts w:ascii="Arial" w:hAnsi="Arial" w:cs="Arial"/>
          <w:b/>
          <w:sz w:val="22"/>
          <w:szCs w:val="22"/>
        </w:rPr>
        <w:t>AMENAGEMENTS</w:t>
      </w:r>
    </w:p>
    <w:p w14:paraId="04D4C5A8"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Deux portes latérales</w:t>
      </w:r>
    </w:p>
    <w:p w14:paraId="71AF6BA9"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Vitres avant électriques</w:t>
      </w:r>
    </w:p>
    <w:p w14:paraId="71C223FC"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Régulateur / limiteur de vitesses</w:t>
      </w:r>
    </w:p>
    <w:p w14:paraId="3FEB6279"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Fermeture centralisée</w:t>
      </w:r>
    </w:p>
    <w:p w14:paraId="442D9366"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Verrouillage de sécurité à distance</w:t>
      </w:r>
    </w:p>
    <w:p w14:paraId="237C88EC" w14:textId="1187E1CC"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Sellerie en tissu </w:t>
      </w:r>
    </w:p>
    <w:p w14:paraId="7B9D898B"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Ordinateur de bord</w:t>
      </w:r>
    </w:p>
    <w:p w14:paraId="65B28218"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Ecran tactile avec connectivité des principaux smartphones</w:t>
      </w:r>
    </w:p>
    <w:p w14:paraId="0C35C271"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Rétroviseurs extérieurs à réglage électrique, et dégivrants</w:t>
      </w:r>
    </w:p>
    <w:p w14:paraId="057115DD"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Plafonnier sur les 3 rangs</w:t>
      </w:r>
    </w:p>
    <w:p w14:paraId="5E606439"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Feux antibrouillards</w:t>
      </w:r>
    </w:p>
    <w:p w14:paraId="32F1CD9A"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Feux halogènes</w:t>
      </w:r>
    </w:p>
    <w:p w14:paraId="01696032" w14:textId="77777777" w:rsidR="00B805C1" w:rsidRPr="005446A3"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Jantes acier</w:t>
      </w:r>
    </w:p>
    <w:p w14:paraId="429C0A12"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Indicateur de perte de pression des pneus</w:t>
      </w:r>
    </w:p>
    <w:p w14:paraId="773B3F4F" w14:textId="77777777" w:rsidR="00B805C1" w:rsidRDefault="00B805C1" w:rsidP="00B805C1">
      <w:pPr>
        <w:rPr>
          <w:rFonts w:ascii="Arial" w:hAnsi="Arial" w:cs="Arial"/>
          <w:color w:val="0070C0"/>
          <w:szCs w:val="22"/>
        </w:rPr>
      </w:pPr>
    </w:p>
    <w:p w14:paraId="17C8E734" w14:textId="77777777" w:rsidR="007C3677" w:rsidRPr="007C3677" w:rsidRDefault="007C3677" w:rsidP="007C3677">
      <w:pPr>
        <w:pStyle w:val="Paragraphedeliste"/>
        <w:ind w:left="283"/>
        <w:jc w:val="both"/>
        <w:rPr>
          <w:rFonts w:ascii="Arial" w:hAnsi="Arial" w:cs="Arial"/>
          <w:b/>
          <w:bCs/>
          <w:iCs/>
          <w:color w:val="00B0F0"/>
          <w:sz w:val="24"/>
          <w:szCs w:val="24"/>
          <w:u w:val="single"/>
        </w:rPr>
      </w:pPr>
      <w:r w:rsidRPr="007C3677">
        <w:rPr>
          <w:rFonts w:ascii="Arial" w:hAnsi="Arial" w:cs="Arial"/>
          <w:b/>
          <w:bCs/>
          <w:iCs/>
          <w:color w:val="00B0F0"/>
          <w:sz w:val="24"/>
          <w:szCs w:val="24"/>
          <w:u w:val="single"/>
        </w:rPr>
        <w:t>OPTIONS</w:t>
      </w:r>
    </w:p>
    <w:p w14:paraId="1B5A9665" w14:textId="77777777" w:rsidR="007C3677" w:rsidRDefault="007C3677" w:rsidP="007C3677">
      <w:pPr>
        <w:overflowPunct w:val="0"/>
        <w:autoSpaceDE w:val="0"/>
        <w:autoSpaceDN w:val="0"/>
        <w:adjustRightInd w:val="0"/>
        <w:ind w:left="283"/>
        <w:jc w:val="both"/>
        <w:textAlignment w:val="baseline"/>
        <w:rPr>
          <w:rFonts w:ascii="Arial" w:hAnsi="Arial" w:cs="Arial"/>
          <w:sz w:val="22"/>
          <w:szCs w:val="22"/>
        </w:rPr>
      </w:pPr>
    </w:p>
    <w:p w14:paraId="7FC9DB9C" w14:textId="3A2793B7" w:rsidR="00B805C1" w:rsidRPr="00322BBD"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Equipement UFR (avec maintien de 6 places et 2 strapontins pivotant ou basculant) et m</w:t>
      </w:r>
      <w:r w:rsidRPr="00322BBD">
        <w:rPr>
          <w:rFonts w:ascii="Arial" w:hAnsi="Arial" w:cs="Arial"/>
          <w:sz w:val="22"/>
          <w:szCs w:val="22"/>
        </w:rPr>
        <w:t>archepied amovible côté droit</w:t>
      </w:r>
    </w:p>
    <w:p w14:paraId="7DFAE275" w14:textId="77777777" w:rsidR="00B805C1" w:rsidRDefault="00B805C1" w:rsidP="00B805C1">
      <w:pPr>
        <w:rPr>
          <w:rFonts w:ascii="Arial" w:hAnsi="Arial" w:cs="Arial"/>
          <w:color w:val="0070C0"/>
          <w:szCs w:val="22"/>
        </w:rPr>
      </w:pPr>
    </w:p>
    <w:p w14:paraId="1CCEAD33" w14:textId="77777777" w:rsidR="00B805C1" w:rsidRDefault="00B805C1" w:rsidP="00B805C1">
      <w:pPr>
        <w:rPr>
          <w:rFonts w:ascii="Arial" w:hAnsi="Arial" w:cs="Arial"/>
          <w:sz w:val="18"/>
          <w:szCs w:val="18"/>
        </w:rPr>
      </w:pPr>
    </w:p>
    <w:p w14:paraId="3FD73965" w14:textId="77777777" w:rsidR="00B805C1" w:rsidRDefault="00B805C1" w:rsidP="00B805C1">
      <w:pPr>
        <w:rPr>
          <w:rFonts w:ascii="Arial" w:hAnsi="Arial" w:cs="Arial"/>
          <w:sz w:val="18"/>
          <w:szCs w:val="18"/>
        </w:rPr>
      </w:pPr>
    </w:p>
    <w:p w14:paraId="3EC1B68D" w14:textId="77777777" w:rsidR="00B805C1" w:rsidRDefault="00B805C1" w:rsidP="00B805C1">
      <w:pPr>
        <w:rPr>
          <w:rFonts w:ascii="Arial" w:hAnsi="Arial" w:cs="Arial"/>
          <w:sz w:val="18"/>
          <w:szCs w:val="18"/>
        </w:rPr>
      </w:pPr>
    </w:p>
    <w:p w14:paraId="2885176A" w14:textId="77777777" w:rsidR="00B805C1" w:rsidRDefault="00B805C1" w:rsidP="00B805C1">
      <w:pPr>
        <w:rPr>
          <w:rFonts w:ascii="Arial" w:hAnsi="Arial" w:cs="Arial"/>
          <w:sz w:val="18"/>
          <w:szCs w:val="18"/>
        </w:rPr>
      </w:pPr>
    </w:p>
    <w:p w14:paraId="53D7C013" w14:textId="77777777" w:rsidR="0031227A" w:rsidRDefault="0031227A" w:rsidP="00B805C1">
      <w:pPr>
        <w:rPr>
          <w:rFonts w:ascii="Arial" w:hAnsi="Arial" w:cs="Arial"/>
          <w:sz w:val="18"/>
          <w:szCs w:val="18"/>
        </w:rPr>
      </w:pPr>
    </w:p>
    <w:p w14:paraId="14E00F55" w14:textId="77777777" w:rsidR="00B805C1" w:rsidRDefault="00B805C1" w:rsidP="00B805C1">
      <w:pPr>
        <w:rPr>
          <w:rFonts w:ascii="Arial" w:hAnsi="Arial" w:cs="Arial"/>
          <w:sz w:val="18"/>
          <w:szCs w:val="18"/>
        </w:rPr>
      </w:pPr>
    </w:p>
    <w:p w14:paraId="274AFEB2" w14:textId="77777777" w:rsidR="00B805C1" w:rsidRDefault="00B805C1" w:rsidP="00B805C1">
      <w:pPr>
        <w:rPr>
          <w:rFonts w:ascii="Arial" w:hAnsi="Arial" w:cs="Arial"/>
          <w:sz w:val="18"/>
          <w:szCs w:val="18"/>
        </w:rPr>
      </w:pPr>
    </w:p>
    <w:p w14:paraId="0AB6DCDD" w14:textId="77777777" w:rsidR="00B805C1" w:rsidRDefault="00B805C1" w:rsidP="00B805C1">
      <w:pPr>
        <w:rPr>
          <w:rFonts w:ascii="Arial" w:hAnsi="Arial" w:cs="Arial"/>
          <w:sz w:val="18"/>
          <w:szCs w:val="18"/>
        </w:rPr>
      </w:pPr>
    </w:p>
    <w:p w14:paraId="5854CDAA" w14:textId="77777777" w:rsidR="00B805C1" w:rsidRDefault="00B805C1" w:rsidP="00B805C1">
      <w:pPr>
        <w:rPr>
          <w:rFonts w:ascii="Arial" w:hAnsi="Arial" w:cs="Arial"/>
          <w:sz w:val="18"/>
          <w:szCs w:val="18"/>
        </w:rPr>
      </w:pPr>
    </w:p>
    <w:p w14:paraId="139BB0C6" w14:textId="77777777" w:rsidR="00B805C1" w:rsidRDefault="00B805C1" w:rsidP="00B805C1">
      <w:pPr>
        <w:rPr>
          <w:rFonts w:ascii="Arial" w:hAnsi="Arial" w:cs="Arial"/>
          <w:sz w:val="18"/>
          <w:szCs w:val="18"/>
        </w:rPr>
      </w:pPr>
    </w:p>
    <w:p w14:paraId="69609F1B" w14:textId="77777777" w:rsidR="00B805C1" w:rsidRDefault="00B805C1" w:rsidP="00B805C1">
      <w:pPr>
        <w:rPr>
          <w:rFonts w:ascii="Arial" w:hAnsi="Arial" w:cs="Arial"/>
          <w:sz w:val="18"/>
          <w:szCs w:val="18"/>
        </w:rPr>
      </w:pPr>
    </w:p>
    <w:p w14:paraId="2A71C155" w14:textId="77777777" w:rsidR="00B805C1" w:rsidRDefault="00B805C1" w:rsidP="00B805C1">
      <w:pPr>
        <w:rPr>
          <w:rFonts w:ascii="Arial" w:hAnsi="Arial" w:cs="Arial"/>
          <w:sz w:val="18"/>
          <w:szCs w:val="18"/>
        </w:rPr>
      </w:pPr>
    </w:p>
    <w:p w14:paraId="0D296FA8" w14:textId="77777777" w:rsidR="00B805C1" w:rsidRDefault="00B805C1" w:rsidP="00B805C1">
      <w:pPr>
        <w:rPr>
          <w:rFonts w:ascii="Arial" w:hAnsi="Arial" w:cs="Arial"/>
          <w:sz w:val="18"/>
          <w:szCs w:val="18"/>
        </w:rPr>
      </w:pPr>
    </w:p>
    <w:p w14:paraId="571077B4" w14:textId="77777777" w:rsidR="00B805C1" w:rsidRDefault="00B805C1" w:rsidP="00B805C1">
      <w:pPr>
        <w:rPr>
          <w:rFonts w:ascii="Arial" w:hAnsi="Arial" w:cs="Arial"/>
          <w:sz w:val="18"/>
          <w:szCs w:val="18"/>
        </w:rPr>
      </w:pPr>
    </w:p>
    <w:p w14:paraId="2FF915F6" w14:textId="77777777" w:rsidR="00B805C1" w:rsidRDefault="00B805C1" w:rsidP="00B805C1">
      <w:pPr>
        <w:rPr>
          <w:rFonts w:ascii="Arial" w:hAnsi="Arial" w:cs="Arial"/>
          <w:sz w:val="18"/>
          <w:szCs w:val="18"/>
        </w:rPr>
      </w:pPr>
    </w:p>
    <w:p w14:paraId="72B8F0D7" w14:textId="77777777" w:rsidR="00B805C1" w:rsidRDefault="00B805C1" w:rsidP="00B805C1">
      <w:pPr>
        <w:rPr>
          <w:rFonts w:ascii="Arial" w:hAnsi="Arial" w:cs="Arial"/>
          <w:sz w:val="18"/>
          <w:szCs w:val="18"/>
        </w:rPr>
      </w:pPr>
    </w:p>
    <w:p w14:paraId="3BFC5474" w14:textId="77777777" w:rsidR="00B805C1" w:rsidRDefault="00B805C1" w:rsidP="00B805C1">
      <w:pPr>
        <w:rPr>
          <w:rFonts w:ascii="Arial" w:hAnsi="Arial" w:cs="Arial"/>
          <w:sz w:val="18"/>
          <w:szCs w:val="18"/>
        </w:rPr>
      </w:pPr>
    </w:p>
    <w:p w14:paraId="5A40B2CA" w14:textId="77777777" w:rsidR="00B805C1" w:rsidRDefault="00B805C1" w:rsidP="00B805C1">
      <w:pPr>
        <w:rPr>
          <w:rFonts w:ascii="Arial" w:hAnsi="Arial" w:cs="Arial"/>
          <w:sz w:val="18"/>
          <w:szCs w:val="18"/>
        </w:rPr>
      </w:pPr>
    </w:p>
    <w:p w14:paraId="7F17E89D" w14:textId="77777777" w:rsidR="00B805C1" w:rsidRDefault="00B805C1" w:rsidP="00B805C1">
      <w:pPr>
        <w:rPr>
          <w:rFonts w:ascii="Arial" w:hAnsi="Arial" w:cs="Arial"/>
          <w:sz w:val="18"/>
          <w:szCs w:val="18"/>
        </w:rPr>
      </w:pPr>
    </w:p>
    <w:p w14:paraId="4B032A69" w14:textId="77777777" w:rsidR="00B805C1" w:rsidRPr="00D97EC5" w:rsidRDefault="00B805C1" w:rsidP="00B805C1">
      <w:pPr>
        <w:jc w:val="both"/>
        <w:rPr>
          <w:rFonts w:ascii="Arial" w:hAnsi="Arial" w:cs="Arial"/>
          <w:iCs/>
          <w:sz w:val="24"/>
          <w:szCs w:val="24"/>
        </w:rPr>
      </w:pPr>
    </w:p>
    <w:tbl>
      <w:tblPr>
        <w:tblW w:w="9446" w:type="dxa"/>
        <w:tblInd w:w="20" w:type="dxa"/>
        <w:tblLayout w:type="fixed"/>
        <w:tblLook w:val="04A0" w:firstRow="1" w:lastRow="0" w:firstColumn="1" w:lastColumn="0" w:noHBand="0" w:noVBand="1"/>
      </w:tblPr>
      <w:tblGrid>
        <w:gridCol w:w="9446"/>
      </w:tblGrid>
      <w:tr w:rsidR="00B805C1" w:rsidRPr="00D97EC5" w14:paraId="36D243B1" w14:textId="77777777" w:rsidTr="00E3120A">
        <w:trPr>
          <w:trHeight w:hRule="exact" w:val="1396"/>
        </w:trPr>
        <w:tc>
          <w:tcPr>
            <w:tcW w:w="9446" w:type="dxa"/>
            <w:shd w:val="clear" w:color="666553" w:fill="666553"/>
            <w:tcMar>
              <w:top w:w="0" w:type="dxa"/>
              <w:left w:w="0" w:type="dxa"/>
              <w:bottom w:w="0" w:type="dxa"/>
              <w:right w:w="0" w:type="dxa"/>
            </w:tcMar>
            <w:vAlign w:val="center"/>
          </w:tcPr>
          <w:p w14:paraId="537EE565" w14:textId="77777777" w:rsidR="00B805C1" w:rsidRPr="00B263E7" w:rsidRDefault="00B805C1" w:rsidP="00E3120A">
            <w:pPr>
              <w:shd w:val="clear" w:color="auto" w:fill="E2EFD9" w:themeFill="accent6" w:themeFillTint="33"/>
              <w:jc w:val="both"/>
              <w:rPr>
                <w:rFonts w:ascii="Arial" w:hAnsi="Arial" w:cs="Arial"/>
                <w:iCs/>
                <w:sz w:val="24"/>
                <w:szCs w:val="24"/>
              </w:rPr>
            </w:pPr>
            <w:r w:rsidRPr="00D97EC5">
              <w:rPr>
                <w:rFonts w:ascii="Arial" w:hAnsi="Arial" w:cs="Arial"/>
                <w:iCs/>
                <w:sz w:val="24"/>
                <w:szCs w:val="24"/>
              </w:rPr>
              <w:br w:type="page"/>
            </w:r>
          </w:p>
          <w:p w14:paraId="46333912" w14:textId="2641F3CB" w:rsidR="00B805C1" w:rsidRPr="00B263E7" w:rsidRDefault="00B805C1" w:rsidP="00E3120A">
            <w:pPr>
              <w:shd w:val="clear" w:color="auto" w:fill="E2EFD9" w:themeFill="accent6" w:themeFillTint="33"/>
              <w:jc w:val="center"/>
              <w:rPr>
                <w:rFonts w:ascii="Arial" w:hAnsi="Arial" w:cs="Arial"/>
                <w:b/>
                <w:iCs/>
                <w:sz w:val="32"/>
                <w:szCs w:val="32"/>
              </w:rPr>
            </w:pPr>
            <w:r w:rsidRPr="00B263E7">
              <w:rPr>
                <w:rFonts w:ascii="Arial" w:hAnsi="Arial" w:cs="Arial"/>
                <w:b/>
                <w:iCs/>
                <w:sz w:val="32"/>
                <w:szCs w:val="32"/>
              </w:rPr>
              <w:t xml:space="preserve">ANNEXE </w:t>
            </w:r>
            <w:r>
              <w:rPr>
                <w:rFonts w:ascii="Arial" w:hAnsi="Arial" w:cs="Arial"/>
                <w:b/>
                <w:iCs/>
                <w:sz w:val="32"/>
                <w:szCs w:val="32"/>
              </w:rPr>
              <w:t>2</w:t>
            </w:r>
          </w:p>
          <w:p w14:paraId="61BEAF28" w14:textId="04D81AF9" w:rsidR="00B805C1" w:rsidRPr="00B263E7" w:rsidRDefault="00B805C1" w:rsidP="00B805C1">
            <w:pPr>
              <w:shd w:val="clear" w:color="auto" w:fill="E2EFD9" w:themeFill="accent6" w:themeFillTint="33"/>
              <w:jc w:val="center"/>
              <w:rPr>
                <w:rFonts w:ascii="Arial" w:hAnsi="Arial" w:cs="Arial"/>
                <w:b/>
                <w:iCs/>
                <w:sz w:val="32"/>
                <w:szCs w:val="32"/>
              </w:rPr>
            </w:pPr>
            <w:r w:rsidRPr="00B263E7">
              <w:rPr>
                <w:rFonts w:ascii="Arial" w:hAnsi="Arial" w:cs="Arial"/>
                <w:b/>
                <w:iCs/>
                <w:sz w:val="32"/>
                <w:szCs w:val="32"/>
              </w:rPr>
              <w:t xml:space="preserve">Véhicule de type </w:t>
            </w:r>
            <w:r>
              <w:rPr>
                <w:rFonts w:ascii="Arial" w:hAnsi="Arial" w:cs="Arial"/>
                <w:b/>
                <w:iCs/>
                <w:sz w:val="32"/>
                <w:szCs w:val="32"/>
              </w:rPr>
              <w:t>9</w:t>
            </w:r>
            <w:r w:rsidRPr="00B263E7">
              <w:rPr>
                <w:rFonts w:ascii="Arial" w:hAnsi="Arial" w:cs="Arial"/>
                <w:b/>
                <w:iCs/>
                <w:sz w:val="32"/>
                <w:szCs w:val="32"/>
              </w:rPr>
              <w:t xml:space="preserve"> places</w:t>
            </w:r>
            <w:r>
              <w:rPr>
                <w:rFonts w:ascii="Arial" w:hAnsi="Arial" w:cs="Arial"/>
                <w:b/>
                <w:iCs/>
                <w:sz w:val="32"/>
                <w:szCs w:val="32"/>
              </w:rPr>
              <w:t xml:space="preserve"> électrique</w:t>
            </w:r>
          </w:p>
          <w:p w14:paraId="337467D1" w14:textId="77777777" w:rsidR="00B805C1" w:rsidRPr="00B263E7" w:rsidRDefault="00B805C1" w:rsidP="00E3120A">
            <w:pPr>
              <w:shd w:val="clear" w:color="auto" w:fill="E2EFD9" w:themeFill="accent6" w:themeFillTint="33"/>
              <w:jc w:val="center"/>
              <w:rPr>
                <w:rFonts w:ascii="Arial" w:hAnsi="Arial" w:cs="Arial"/>
                <w:b/>
                <w:iCs/>
                <w:sz w:val="32"/>
                <w:szCs w:val="32"/>
              </w:rPr>
            </w:pPr>
          </w:p>
          <w:p w14:paraId="13BF9E7C" w14:textId="77777777" w:rsidR="00B805C1" w:rsidRPr="00B263E7" w:rsidRDefault="00B805C1" w:rsidP="00E3120A">
            <w:pPr>
              <w:shd w:val="clear" w:color="auto" w:fill="E2EFD9" w:themeFill="accent6" w:themeFillTint="33"/>
              <w:rPr>
                <w:rFonts w:ascii="Arial" w:hAnsi="Arial" w:cs="Arial"/>
                <w:b/>
                <w:iCs/>
                <w:sz w:val="32"/>
                <w:szCs w:val="32"/>
              </w:rPr>
            </w:pPr>
          </w:p>
          <w:p w14:paraId="392FC18E" w14:textId="77777777" w:rsidR="00B805C1" w:rsidRDefault="00B805C1" w:rsidP="00E3120A">
            <w:pPr>
              <w:jc w:val="center"/>
              <w:rPr>
                <w:rFonts w:ascii="Arial" w:hAnsi="Arial" w:cs="Arial"/>
                <w:b/>
                <w:iCs/>
                <w:color w:val="FFFFFF" w:themeColor="background1"/>
                <w:sz w:val="32"/>
                <w:szCs w:val="32"/>
              </w:rPr>
            </w:pPr>
          </w:p>
          <w:p w14:paraId="78213B80" w14:textId="77777777" w:rsidR="00B805C1" w:rsidRDefault="00B805C1" w:rsidP="00E3120A">
            <w:pPr>
              <w:jc w:val="center"/>
              <w:rPr>
                <w:rFonts w:ascii="Arial" w:hAnsi="Arial" w:cs="Arial"/>
                <w:b/>
                <w:iCs/>
                <w:color w:val="FFFFFF" w:themeColor="background1"/>
                <w:sz w:val="32"/>
                <w:szCs w:val="32"/>
              </w:rPr>
            </w:pPr>
          </w:p>
          <w:p w14:paraId="2DF49251" w14:textId="77777777" w:rsidR="00B805C1" w:rsidRPr="00D97EC5" w:rsidRDefault="00B805C1" w:rsidP="00E3120A">
            <w:pPr>
              <w:jc w:val="center"/>
              <w:rPr>
                <w:rFonts w:ascii="Arial" w:hAnsi="Arial" w:cs="Arial"/>
                <w:b/>
                <w:iCs/>
                <w:color w:val="FFFFFF" w:themeColor="background1"/>
                <w:sz w:val="32"/>
                <w:szCs w:val="32"/>
              </w:rPr>
            </w:pPr>
          </w:p>
          <w:p w14:paraId="1A9DE7CC" w14:textId="77777777" w:rsidR="00B805C1" w:rsidRPr="00D97EC5" w:rsidRDefault="00B805C1" w:rsidP="00E3120A">
            <w:pPr>
              <w:jc w:val="both"/>
              <w:rPr>
                <w:rFonts w:ascii="Arial" w:hAnsi="Arial" w:cs="Arial"/>
                <w:b/>
                <w:iCs/>
                <w:sz w:val="24"/>
                <w:szCs w:val="24"/>
              </w:rPr>
            </w:pPr>
          </w:p>
        </w:tc>
      </w:tr>
    </w:tbl>
    <w:p w14:paraId="3B7BBB30" w14:textId="77777777" w:rsidR="00B805C1" w:rsidRPr="00D97EC5" w:rsidRDefault="00B805C1" w:rsidP="00B805C1">
      <w:pPr>
        <w:jc w:val="both"/>
        <w:rPr>
          <w:rFonts w:ascii="Arial" w:hAnsi="Arial" w:cs="Arial"/>
          <w:iCs/>
          <w:sz w:val="24"/>
          <w:szCs w:val="24"/>
        </w:rPr>
      </w:pPr>
      <w:r w:rsidRPr="00D97EC5">
        <w:rPr>
          <w:rFonts w:ascii="Arial" w:hAnsi="Arial" w:cs="Arial"/>
          <w:iCs/>
          <w:sz w:val="24"/>
          <w:szCs w:val="24"/>
        </w:rPr>
        <w:t xml:space="preserve"> </w:t>
      </w:r>
    </w:p>
    <w:p w14:paraId="04379DCD" w14:textId="77777777" w:rsidR="007C3677" w:rsidRDefault="007C3677" w:rsidP="007C3677">
      <w:pPr>
        <w:jc w:val="both"/>
        <w:rPr>
          <w:rFonts w:ascii="Arial" w:hAnsi="Arial" w:cs="Arial"/>
          <w:b/>
          <w:iCs/>
          <w:color w:val="00B0F0"/>
          <w:sz w:val="24"/>
          <w:szCs w:val="24"/>
          <w:u w:val="single"/>
        </w:rPr>
      </w:pPr>
    </w:p>
    <w:p w14:paraId="751DB7BC" w14:textId="101EAF4C" w:rsidR="007C3677" w:rsidRPr="00361A07" w:rsidRDefault="007C3677" w:rsidP="007C3677">
      <w:pPr>
        <w:jc w:val="both"/>
        <w:rPr>
          <w:rFonts w:ascii="Arial" w:hAnsi="Arial" w:cs="Arial"/>
          <w:b/>
          <w:iCs/>
          <w:color w:val="00B0F0"/>
          <w:sz w:val="24"/>
          <w:szCs w:val="24"/>
          <w:u w:val="single"/>
        </w:rPr>
      </w:pPr>
      <w:r w:rsidRPr="00361A07">
        <w:rPr>
          <w:rFonts w:ascii="Arial" w:hAnsi="Arial" w:cs="Arial"/>
          <w:b/>
          <w:iCs/>
          <w:color w:val="00B0F0"/>
          <w:sz w:val="24"/>
          <w:szCs w:val="24"/>
          <w:u w:val="single"/>
        </w:rPr>
        <w:t>VERSION DE BASE</w:t>
      </w:r>
    </w:p>
    <w:p w14:paraId="4F5EBB50" w14:textId="77777777" w:rsidR="00B805C1" w:rsidRDefault="00B805C1" w:rsidP="00B805C1">
      <w:pPr>
        <w:rPr>
          <w:rFonts w:ascii="Arial" w:hAnsi="Arial" w:cs="Arial"/>
          <w:b/>
          <w:sz w:val="22"/>
          <w:szCs w:val="22"/>
        </w:rPr>
      </w:pPr>
    </w:p>
    <w:p w14:paraId="0044D2B8" w14:textId="77777777" w:rsidR="00B805C1" w:rsidRPr="00E410A0" w:rsidRDefault="00B805C1" w:rsidP="00B805C1">
      <w:pPr>
        <w:rPr>
          <w:rFonts w:ascii="Arial" w:hAnsi="Arial" w:cs="Arial"/>
          <w:b/>
          <w:sz w:val="22"/>
          <w:szCs w:val="22"/>
        </w:rPr>
      </w:pPr>
      <w:r w:rsidRPr="00E410A0">
        <w:rPr>
          <w:rFonts w:ascii="Arial" w:hAnsi="Arial" w:cs="Arial"/>
          <w:b/>
          <w:sz w:val="22"/>
          <w:szCs w:val="22"/>
        </w:rPr>
        <w:t>1. CONSTITUTION GENERALE DU VEHICULE</w:t>
      </w:r>
    </w:p>
    <w:p w14:paraId="6B548A79"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8</w:t>
      </w:r>
      <w:r w:rsidRPr="00D11CBB">
        <w:rPr>
          <w:rFonts w:ascii="Arial" w:hAnsi="Arial" w:cs="Arial"/>
          <w:sz w:val="22"/>
          <w:szCs w:val="22"/>
        </w:rPr>
        <w:t xml:space="preserve"> places pour les passagers</w:t>
      </w:r>
    </w:p>
    <w:p w14:paraId="2551358D"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sidRPr="00D11CBB">
        <w:rPr>
          <w:rFonts w:ascii="Arial" w:hAnsi="Arial" w:cs="Arial"/>
          <w:sz w:val="22"/>
          <w:szCs w:val="22"/>
        </w:rPr>
        <w:t>Carrosserie peinture blanche</w:t>
      </w:r>
    </w:p>
    <w:p w14:paraId="3780322C"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Coffre arrière en sus des 9 places (véhicule type long)</w:t>
      </w:r>
    </w:p>
    <w:p w14:paraId="4C11948E" w14:textId="77777777" w:rsidR="00B805C1" w:rsidRPr="00E410A0" w:rsidRDefault="00B805C1" w:rsidP="00B805C1">
      <w:pPr>
        <w:jc w:val="both"/>
        <w:rPr>
          <w:rFonts w:ascii="Arial" w:hAnsi="Arial" w:cs="Arial"/>
          <w:sz w:val="22"/>
          <w:szCs w:val="22"/>
        </w:rPr>
      </w:pPr>
    </w:p>
    <w:p w14:paraId="597CEBDE" w14:textId="77777777" w:rsidR="00B805C1" w:rsidRPr="00E410A0" w:rsidRDefault="00B805C1" w:rsidP="00B805C1">
      <w:pPr>
        <w:jc w:val="both"/>
        <w:rPr>
          <w:rFonts w:ascii="Arial" w:hAnsi="Arial" w:cs="Arial"/>
          <w:sz w:val="22"/>
          <w:szCs w:val="22"/>
        </w:rPr>
      </w:pPr>
      <w:r w:rsidRPr="00E410A0">
        <w:rPr>
          <w:rFonts w:ascii="Arial" w:hAnsi="Arial" w:cs="Arial"/>
          <w:b/>
          <w:sz w:val="22"/>
          <w:szCs w:val="22"/>
        </w:rPr>
        <w:t>2. CHAINE CINEMATIQUE</w:t>
      </w:r>
    </w:p>
    <w:p w14:paraId="28718D26"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Moteur électrique avec une puissance</w:t>
      </w:r>
      <w:r w:rsidRPr="00E410A0">
        <w:rPr>
          <w:rFonts w:ascii="Arial" w:hAnsi="Arial" w:cs="Arial"/>
          <w:sz w:val="22"/>
          <w:szCs w:val="22"/>
        </w:rPr>
        <w:t xml:space="preserve"> minimum de </w:t>
      </w:r>
      <w:r>
        <w:rPr>
          <w:rFonts w:ascii="Arial" w:hAnsi="Arial" w:cs="Arial"/>
          <w:sz w:val="22"/>
          <w:szCs w:val="22"/>
        </w:rPr>
        <w:t>75</w:t>
      </w:r>
      <w:r w:rsidRPr="00E410A0">
        <w:rPr>
          <w:rFonts w:ascii="Arial" w:hAnsi="Arial" w:cs="Arial"/>
          <w:sz w:val="22"/>
          <w:szCs w:val="22"/>
        </w:rPr>
        <w:t xml:space="preserve"> KW</w:t>
      </w:r>
    </w:p>
    <w:p w14:paraId="5DCB8E6E" w14:textId="71DB7AC7" w:rsidR="00B805C1" w:rsidRPr="00FC7734"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sidRPr="00FC7734">
        <w:rPr>
          <w:rFonts w:ascii="Arial" w:hAnsi="Arial" w:cs="Arial"/>
          <w:sz w:val="22"/>
          <w:szCs w:val="22"/>
        </w:rPr>
        <w:t xml:space="preserve">Prises de charge </w:t>
      </w:r>
      <w:r w:rsidR="00552917" w:rsidRPr="00FC7734">
        <w:rPr>
          <w:rFonts w:ascii="Arial" w:hAnsi="Arial" w:cs="Arial"/>
          <w:sz w:val="22"/>
          <w:szCs w:val="22"/>
        </w:rPr>
        <w:t>borne à borne</w:t>
      </w:r>
    </w:p>
    <w:p w14:paraId="7954D02A" w14:textId="77777777" w:rsidR="00B805C1" w:rsidRPr="00E410A0" w:rsidRDefault="00B805C1" w:rsidP="00B805C1">
      <w:pPr>
        <w:jc w:val="both"/>
        <w:rPr>
          <w:rFonts w:ascii="Arial" w:hAnsi="Arial" w:cs="Arial"/>
          <w:sz w:val="22"/>
          <w:szCs w:val="22"/>
        </w:rPr>
      </w:pPr>
    </w:p>
    <w:p w14:paraId="45C2D16B" w14:textId="77777777" w:rsidR="00B805C1" w:rsidRPr="00E410A0" w:rsidRDefault="00B805C1" w:rsidP="00B805C1">
      <w:pPr>
        <w:jc w:val="both"/>
        <w:rPr>
          <w:rFonts w:ascii="Arial" w:hAnsi="Arial" w:cs="Arial"/>
          <w:sz w:val="22"/>
          <w:szCs w:val="22"/>
        </w:rPr>
      </w:pPr>
      <w:r w:rsidRPr="00E410A0">
        <w:rPr>
          <w:rFonts w:ascii="Arial" w:hAnsi="Arial" w:cs="Arial"/>
          <w:b/>
          <w:sz w:val="22"/>
          <w:szCs w:val="22"/>
        </w:rPr>
        <w:t xml:space="preserve">3. </w:t>
      </w:r>
      <w:r>
        <w:rPr>
          <w:rFonts w:ascii="Arial" w:hAnsi="Arial" w:cs="Arial"/>
          <w:b/>
          <w:sz w:val="22"/>
          <w:szCs w:val="22"/>
        </w:rPr>
        <w:t>AMENAGEMENTS</w:t>
      </w:r>
    </w:p>
    <w:p w14:paraId="5DE8E0F1"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Deux portes latérales</w:t>
      </w:r>
    </w:p>
    <w:p w14:paraId="4A0A6D0B"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Vitres avant électriques</w:t>
      </w:r>
    </w:p>
    <w:p w14:paraId="0D0623A1"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Régulateur / limiteur de vitesses</w:t>
      </w:r>
    </w:p>
    <w:p w14:paraId="3F9188CB"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Fermeture centralisée</w:t>
      </w:r>
    </w:p>
    <w:p w14:paraId="4D399B27"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Verrouillage de sécurité à distance</w:t>
      </w:r>
    </w:p>
    <w:p w14:paraId="360204FB" w14:textId="021B33D4"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Sellerie en tissu</w:t>
      </w:r>
    </w:p>
    <w:p w14:paraId="0685D48C"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Ordinateur de bord</w:t>
      </w:r>
    </w:p>
    <w:p w14:paraId="5737BDA6"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Ecran tactile avec connectivité des principaux smartphones</w:t>
      </w:r>
    </w:p>
    <w:p w14:paraId="10736B64"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Rétroviseurs extérieurs à réglage électrique, et dégivrants</w:t>
      </w:r>
    </w:p>
    <w:p w14:paraId="36EB85E3"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Plafonnier sur les 3 rangs</w:t>
      </w:r>
    </w:p>
    <w:p w14:paraId="047C35E7"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Feux antibrouillards</w:t>
      </w:r>
    </w:p>
    <w:p w14:paraId="2C2C89A1"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Feux halogènes</w:t>
      </w:r>
    </w:p>
    <w:p w14:paraId="43A8AD7F" w14:textId="77777777" w:rsidR="00B805C1" w:rsidRPr="005446A3"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Jantes acier</w:t>
      </w:r>
    </w:p>
    <w:p w14:paraId="3914A9F8" w14:textId="77777777" w:rsidR="00B805C1"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Indicateur de perte de pression des pneus</w:t>
      </w:r>
    </w:p>
    <w:p w14:paraId="68C957D9" w14:textId="77777777" w:rsidR="00B805C1" w:rsidRDefault="00B805C1" w:rsidP="00B805C1">
      <w:pPr>
        <w:rPr>
          <w:rFonts w:ascii="Arial" w:hAnsi="Arial" w:cs="Arial"/>
          <w:color w:val="0070C0"/>
          <w:szCs w:val="22"/>
        </w:rPr>
      </w:pPr>
    </w:p>
    <w:p w14:paraId="03635CC8" w14:textId="77777777" w:rsidR="007C3677" w:rsidRPr="007C3677" w:rsidRDefault="007C3677" w:rsidP="007C3677">
      <w:pPr>
        <w:pStyle w:val="Paragraphedeliste"/>
        <w:ind w:left="283"/>
        <w:jc w:val="both"/>
        <w:rPr>
          <w:rFonts w:ascii="Arial" w:hAnsi="Arial" w:cs="Arial"/>
          <w:b/>
          <w:bCs/>
          <w:iCs/>
          <w:color w:val="00B0F0"/>
          <w:sz w:val="24"/>
          <w:szCs w:val="24"/>
          <w:u w:val="single"/>
        </w:rPr>
      </w:pPr>
      <w:r w:rsidRPr="007C3677">
        <w:rPr>
          <w:rFonts w:ascii="Arial" w:hAnsi="Arial" w:cs="Arial"/>
          <w:b/>
          <w:bCs/>
          <w:iCs/>
          <w:color w:val="00B0F0"/>
          <w:sz w:val="24"/>
          <w:szCs w:val="24"/>
          <w:u w:val="single"/>
        </w:rPr>
        <w:t>OPTIONS</w:t>
      </w:r>
    </w:p>
    <w:p w14:paraId="15EB0C25" w14:textId="77777777" w:rsidR="007C3677" w:rsidRPr="007C3677" w:rsidRDefault="007C3677" w:rsidP="007C3677">
      <w:pPr>
        <w:pStyle w:val="Paragraphedeliste"/>
        <w:overflowPunct w:val="0"/>
        <w:autoSpaceDE w:val="0"/>
        <w:autoSpaceDN w:val="0"/>
        <w:adjustRightInd w:val="0"/>
        <w:ind w:left="283"/>
        <w:jc w:val="both"/>
        <w:textAlignment w:val="baseline"/>
        <w:rPr>
          <w:rFonts w:ascii="Arial" w:hAnsi="Arial" w:cs="Arial"/>
          <w:sz w:val="22"/>
          <w:szCs w:val="22"/>
        </w:rPr>
      </w:pPr>
    </w:p>
    <w:p w14:paraId="0D0B1475" w14:textId="77777777" w:rsidR="00B805C1" w:rsidRPr="00322BBD" w:rsidRDefault="00B805C1" w:rsidP="00B805C1">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Equipement UFR (avec maintien de 6 places et 2 strapontins pivotant ou basculant) et m</w:t>
      </w:r>
      <w:r w:rsidRPr="00322BBD">
        <w:rPr>
          <w:rFonts w:ascii="Arial" w:hAnsi="Arial" w:cs="Arial"/>
          <w:sz w:val="22"/>
          <w:szCs w:val="22"/>
        </w:rPr>
        <w:t>archepied amovible côté droit</w:t>
      </w:r>
    </w:p>
    <w:p w14:paraId="7D1C9209" w14:textId="77777777" w:rsidR="00B805C1" w:rsidRDefault="00B805C1" w:rsidP="00B805C1">
      <w:pPr>
        <w:rPr>
          <w:rFonts w:ascii="Arial" w:hAnsi="Arial" w:cs="Arial"/>
          <w:color w:val="0070C0"/>
          <w:szCs w:val="22"/>
        </w:rPr>
      </w:pPr>
    </w:p>
    <w:p w14:paraId="4C1B52B0" w14:textId="77777777" w:rsidR="00B805C1" w:rsidRPr="00CF139C" w:rsidRDefault="00B805C1" w:rsidP="00B805C1">
      <w:pPr>
        <w:rPr>
          <w:rFonts w:ascii="Arial" w:hAnsi="Arial" w:cs="Arial"/>
          <w:sz w:val="18"/>
          <w:szCs w:val="18"/>
        </w:rPr>
      </w:pPr>
    </w:p>
    <w:p w14:paraId="522A1CE7" w14:textId="77777777" w:rsidR="00D97EC5" w:rsidRDefault="00D97EC5" w:rsidP="00D97EC5">
      <w:pPr>
        <w:jc w:val="both"/>
        <w:rPr>
          <w:rFonts w:ascii="Arial" w:hAnsi="Arial" w:cs="Arial"/>
          <w:iCs/>
          <w:sz w:val="24"/>
          <w:szCs w:val="24"/>
        </w:rPr>
      </w:pPr>
    </w:p>
    <w:p w14:paraId="39087DE5" w14:textId="77777777" w:rsidR="00B805C1" w:rsidRDefault="00B805C1" w:rsidP="00D97EC5">
      <w:pPr>
        <w:jc w:val="both"/>
        <w:rPr>
          <w:rFonts w:ascii="Arial" w:hAnsi="Arial" w:cs="Arial"/>
          <w:iCs/>
          <w:sz w:val="24"/>
          <w:szCs w:val="24"/>
        </w:rPr>
      </w:pPr>
    </w:p>
    <w:p w14:paraId="6A8AC7B8" w14:textId="77777777" w:rsidR="00B805C1" w:rsidRDefault="00B805C1" w:rsidP="00D97EC5">
      <w:pPr>
        <w:jc w:val="both"/>
        <w:rPr>
          <w:rFonts w:ascii="Arial" w:hAnsi="Arial" w:cs="Arial"/>
          <w:iCs/>
          <w:sz w:val="24"/>
          <w:szCs w:val="24"/>
        </w:rPr>
      </w:pPr>
    </w:p>
    <w:p w14:paraId="0EE4B90F" w14:textId="77777777" w:rsidR="00B805C1" w:rsidRDefault="00B805C1" w:rsidP="00D97EC5">
      <w:pPr>
        <w:jc w:val="both"/>
        <w:rPr>
          <w:rFonts w:ascii="Arial" w:hAnsi="Arial" w:cs="Arial"/>
          <w:iCs/>
          <w:sz w:val="24"/>
          <w:szCs w:val="24"/>
        </w:rPr>
      </w:pPr>
    </w:p>
    <w:p w14:paraId="47F38632" w14:textId="77777777" w:rsidR="00B805C1" w:rsidRDefault="00B805C1" w:rsidP="00D97EC5">
      <w:pPr>
        <w:jc w:val="both"/>
        <w:rPr>
          <w:rFonts w:ascii="Arial" w:hAnsi="Arial" w:cs="Arial"/>
          <w:iCs/>
          <w:sz w:val="24"/>
          <w:szCs w:val="24"/>
        </w:rPr>
      </w:pPr>
    </w:p>
    <w:p w14:paraId="3644A153" w14:textId="77777777" w:rsidR="00B805C1" w:rsidRDefault="00B805C1" w:rsidP="00D97EC5">
      <w:pPr>
        <w:jc w:val="both"/>
        <w:rPr>
          <w:rFonts w:ascii="Arial" w:hAnsi="Arial" w:cs="Arial"/>
          <w:iCs/>
          <w:sz w:val="24"/>
          <w:szCs w:val="24"/>
        </w:rPr>
      </w:pPr>
    </w:p>
    <w:p w14:paraId="17FB06D7" w14:textId="77777777" w:rsidR="00B805C1" w:rsidRDefault="00B805C1" w:rsidP="00D97EC5">
      <w:pPr>
        <w:jc w:val="both"/>
        <w:rPr>
          <w:rFonts w:ascii="Arial" w:hAnsi="Arial" w:cs="Arial"/>
          <w:iCs/>
          <w:sz w:val="24"/>
          <w:szCs w:val="24"/>
        </w:rPr>
      </w:pPr>
    </w:p>
    <w:p w14:paraId="46DF31AD" w14:textId="77777777" w:rsidR="00B805C1" w:rsidRDefault="00B805C1" w:rsidP="00D97EC5">
      <w:pPr>
        <w:jc w:val="both"/>
        <w:rPr>
          <w:rFonts w:ascii="Arial" w:hAnsi="Arial" w:cs="Arial"/>
          <w:iCs/>
          <w:sz w:val="24"/>
          <w:szCs w:val="24"/>
        </w:rPr>
      </w:pPr>
    </w:p>
    <w:p w14:paraId="33007026" w14:textId="77777777" w:rsidR="00B805C1" w:rsidRDefault="00B805C1" w:rsidP="00D97EC5">
      <w:pPr>
        <w:jc w:val="both"/>
        <w:rPr>
          <w:rFonts w:ascii="Arial" w:hAnsi="Arial" w:cs="Arial"/>
          <w:iCs/>
          <w:sz w:val="24"/>
          <w:szCs w:val="24"/>
        </w:rPr>
      </w:pPr>
    </w:p>
    <w:p w14:paraId="75B35DF8" w14:textId="77777777" w:rsidR="00B805C1" w:rsidRDefault="00B805C1" w:rsidP="00D97EC5">
      <w:pPr>
        <w:jc w:val="both"/>
        <w:rPr>
          <w:rFonts w:ascii="Arial" w:hAnsi="Arial" w:cs="Arial"/>
          <w:iCs/>
          <w:sz w:val="24"/>
          <w:szCs w:val="24"/>
        </w:rPr>
      </w:pPr>
    </w:p>
    <w:p w14:paraId="22FFAAEA" w14:textId="77777777" w:rsidR="00B805C1" w:rsidRDefault="00B805C1" w:rsidP="00D97EC5">
      <w:pPr>
        <w:jc w:val="both"/>
        <w:rPr>
          <w:rFonts w:ascii="Arial" w:hAnsi="Arial" w:cs="Arial"/>
          <w:iCs/>
          <w:sz w:val="24"/>
          <w:szCs w:val="24"/>
        </w:rPr>
      </w:pPr>
    </w:p>
    <w:p w14:paraId="28A9DCDA" w14:textId="77777777" w:rsidR="00B805C1" w:rsidRDefault="00B805C1" w:rsidP="00D97EC5">
      <w:pPr>
        <w:jc w:val="both"/>
        <w:rPr>
          <w:rFonts w:ascii="Arial" w:hAnsi="Arial" w:cs="Arial"/>
          <w:iCs/>
          <w:sz w:val="24"/>
          <w:szCs w:val="24"/>
        </w:rPr>
      </w:pPr>
    </w:p>
    <w:p w14:paraId="32B8139E" w14:textId="77777777" w:rsidR="00B805C1" w:rsidRDefault="00B805C1" w:rsidP="00D97EC5">
      <w:pPr>
        <w:jc w:val="both"/>
        <w:rPr>
          <w:rFonts w:ascii="Arial" w:hAnsi="Arial" w:cs="Arial"/>
          <w:iCs/>
          <w:sz w:val="24"/>
          <w:szCs w:val="24"/>
        </w:rPr>
      </w:pPr>
    </w:p>
    <w:p w14:paraId="48D06D62" w14:textId="77777777" w:rsidR="00B805C1" w:rsidRDefault="00B805C1" w:rsidP="00D97EC5">
      <w:pPr>
        <w:jc w:val="both"/>
        <w:rPr>
          <w:rFonts w:ascii="Arial" w:hAnsi="Arial" w:cs="Arial"/>
          <w:iCs/>
          <w:sz w:val="24"/>
          <w:szCs w:val="24"/>
        </w:rPr>
      </w:pPr>
    </w:p>
    <w:p w14:paraId="1D5F4A84" w14:textId="77777777" w:rsidR="00D97EC5" w:rsidRPr="00D97EC5" w:rsidRDefault="00D97EC5" w:rsidP="00D97EC5">
      <w:pPr>
        <w:jc w:val="both"/>
        <w:rPr>
          <w:rFonts w:ascii="Arial" w:hAnsi="Arial" w:cs="Arial"/>
          <w:iCs/>
          <w:sz w:val="24"/>
          <w:szCs w:val="24"/>
        </w:rPr>
      </w:pPr>
    </w:p>
    <w:tbl>
      <w:tblPr>
        <w:tblW w:w="9446" w:type="dxa"/>
        <w:tblInd w:w="20" w:type="dxa"/>
        <w:tblLayout w:type="fixed"/>
        <w:tblLook w:val="04A0" w:firstRow="1" w:lastRow="0" w:firstColumn="1" w:lastColumn="0" w:noHBand="0" w:noVBand="1"/>
      </w:tblPr>
      <w:tblGrid>
        <w:gridCol w:w="9446"/>
      </w:tblGrid>
      <w:tr w:rsidR="00D97EC5" w:rsidRPr="00D97EC5" w14:paraId="4FCAD557" w14:textId="77777777" w:rsidTr="00B263E7">
        <w:trPr>
          <w:trHeight w:hRule="exact" w:val="1396"/>
        </w:trPr>
        <w:tc>
          <w:tcPr>
            <w:tcW w:w="9446" w:type="dxa"/>
            <w:shd w:val="clear" w:color="666553" w:fill="666553"/>
            <w:tcMar>
              <w:top w:w="0" w:type="dxa"/>
              <w:left w:w="0" w:type="dxa"/>
              <w:bottom w:w="0" w:type="dxa"/>
              <w:right w:w="0" w:type="dxa"/>
            </w:tcMar>
            <w:vAlign w:val="center"/>
          </w:tcPr>
          <w:p w14:paraId="3DF1EEC3" w14:textId="77777777" w:rsidR="00D97EC5" w:rsidRPr="00B263E7" w:rsidRDefault="00D97EC5" w:rsidP="00B263E7">
            <w:pPr>
              <w:shd w:val="clear" w:color="auto" w:fill="E2EFD9" w:themeFill="accent6" w:themeFillTint="33"/>
              <w:jc w:val="both"/>
              <w:rPr>
                <w:rFonts w:ascii="Arial" w:hAnsi="Arial" w:cs="Arial"/>
                <w:iCs/>
                <w:sz w:val="24"/>
                <w:szCs w:val="24"/>
              </w:rPr>
            </w:pPr>
            <w:r w:rsidRPr="00D97EC5">
              <w:rPr>
                <w:rFonts w:ascii="Arial" w:hAnsi="Arial" w:cs="Arial"/>
                <w:iCs/>
                <w:sz w:val="24"/>
                <w:szCs w:val="24"/>
              </w:rPr>
              <w:br w:type="page"/>
            </w:r>
          </w:p>
          <w:p w14:paraId="05617C3F" w14:textId="05271ACA" w:rsidR="00D97EC5" w:rsidRPr="00B263E7" w:rsidRDefault="00D97EC5" w:rsidP="00B263E7">
            <w:pPr>
              <w:shd w:val="clear" w:color="auto" w:fill="E2EFD9" w:themeFill="accent6" w:themeFillTint="33"/>
              <w:jc w:val="center"/>
              <w:rPr>
                <w:rFonts w:ascii="Arial" w:hAnsi="Arial" w:cs="Arial"/>
                <w:b/>
                <w:iCs/>
                <w:sz w:val="32"/>
                <w:szCs w:val="32"/>
              </w:rPr>
            </w:pPr>
            <w:r w:rsidRPr="00B263E7">
              <w:rPr>
                <w:rFonts w:ascii="Arial" w:hAnsi="Arial" w:cs="Arial"/>
                <w:b/>
                <w:iCs/>
                <w:sz w:val="32"/>
                <w:szCs w:val="32"/>
              </w:rPr>
              <w:t xml:space="preserve">ANNEXE </w:t>
            </w:r>
            <w:r w:rsidR="00B805C1">
              <w:rPr>
                <w:rFonts w:ascii="Arial" w:hAnsi="Arial" w:cs="Arial"/>
                <w:b/>
                <w:iCs/>
                <w:sz w:val="32"/>
                <w:szCs w:val="32"/>
              </w:rPr>
              <w:t>3</w:t>
            </w:r>
          </w:p>
          <w:p w14:paraId="07E8225B" w14:textId="6072A29E" w:rsidR="00D97EC5" w:rsidRPr="00B263E7" w:rsidRDefault="00D97EC5" w:rsidP="00B263E7">
            <w:pPr>
              <w:shd w:val="clear" w:color="auto" w:fill="E2EFD9" w:themeFill="accent6" w:themeFillTint="33"/>
              <w:jc w:val="center"/>
              <w:rPr>
                <w:rFonts w:ascii="Arial" w:hAnsi="Arial" w:cs="Arial"/>
                <w:b/>
                <w:iCs/>
                <w:sz w:val="32"/>
                <w:szCs w:val="32"/>
              </w:rPr>
            </w:pPr>
            <w:r w:rsidRPr="00B263E7">
              <w:rPr>
                <w:rFonts w:ascii="Arial" w:hAnsi="Arial" w:cs="Arial"/>
                <w:b/>
                <w:iCs/>
                <w:sz w:val="32"/>
                <w:szCs w:val="32"/>
              </w:rPr>
              <w:t>Véhicule de type scolaire 20/22 places</w:t>
            </w:r>
          </w:p>
          <w:p w14:paraId="77DA7F90" w14:textId="77777777" w:rsidR="00B263E7" w:rsidRPr="00B263E7" w:rsidRDefault="00B263E7" w:rsidP="00B263E7">
            <w:pPr>
              <w:shd w:val="clear" w:color="auto" w:fill="E2EFD9" w:themeFill="accent6" w:themeFillTint="33"/>
              <w:jc w:val="center"/>
              <w:rPr>
                <w:rFonts w:ascii="Arial" w:hAnsi="Arial" w:cs="Arial"/>
                <w:b/>
                <w:iCs/>
                <w:sz w:val="32"/>
                <w:szCs w:val="32"/>
              </w:rPr>
            </w:pPr>
          </w:p>
          <w:p w14:paraId="40869C54" w14:textId="77777777" w:rsidR="00B263E7" w:rsidRPr="00B263E7" w:rsidRDefault="00B263E7" w:rsidP="00B263E7">
            <w:pPr>
              <w:shd w:val="clear" w:color="auto" w:fill="E2EFD9" w:themeFill="accent6" w:themeFillTint="33"/>
              <w:rPr>
                <w:rFonts w:ascii="Arial" w:hAnsi="Arial" w:cs="Arial"/>
                <w:b/>
                <w:iCs/>
                <w:sz w:val="32"/>
                <w:szCs w:val="32"/>
              </w:rPr>
            </w:pPr>
          </w:p>
          <w:p w14:paraId="28A3C2EE" w14:textId="77777777" w:rsidR="00B263E7" w:rsidRDefault="00B263E7" w:rsidP="00D97EC5">
            <w:pPr>
              <w:jc w:val="center"/>
              <w:rPr>
                <w:rFonts w:ascii="Arial" w:hAnsi="Arial" w:cs="Arial"/>
                <w:b/>
                <w:iCs/>
                <w:color w:val="FFFFFF" w:themeColor="background1"/>
                <w:sz w:val="32"/>
                <w:szCs w:val="32"/>
              </w:rPr>
            </w:pPr>
          </w:p>
          <w:p w14:paraId="7181CE24" w14:textId="77777777" w:rsidR="00B263E7" w:rsidRDefault="00B263E7" w:rsidP="00D97EC5">
            <w:pPr>
              <w:jc w:val="center"/>
              <w:rPr>
                <w:rFonts w:ascii="Arial" w:hAnsi="Arial" w:cs="Arial"/>
                <w:b/>
                <w:iCs/>
                <w:color w:val="FFFFFF" w:themeColor="background1"/>
                <w:sz w:val="32"/>
                <w:szCs w:val="32"/>
              </w:rPr>
            </w:pPr>
          </w:p>
          <w:p w14:paraId="5268E375" w14:textId="77777777" w:rsidR="00B263E7" w:rsidRPr="00D97EC5" w:rsidRDefault="00B263E7" w:rsidP="00D97EC5">
            <w:pPr>
              <w:jc w:val="center"/>
              <w:rPr>
                <w:rFonts w:ascii="Arial" w:hAnsi="Arial" w:cs="Arial"/>
                <w:b/>
                <w:iCs/>
                <w:color w:val="FFFFFF" w:themeColor="background1"/>
                <w:sz w:val="32"/>
                <w:szCs w:val="32"/>
              </w:rPr>
            </w:pPr>
          </w:p>
          <w:p w14:paraId="6F7AA9A3" w14:textId="77777777" w:rsidR="00D97EC5" w:rsidRPr="00D97EC5" w:rsidRDefault="00D97EC5" w:rsidP="00D97EC5">
            <w:pPr>
              <w:jc w:val="both"/>
              <w:rPr>
                <w:rFonts w:ascii="Arial" w:hAnsi="Arial" w:cs="Arial"/>
                <w:b/>
                <w:iCs/>
                <w:sz w:val="24"/>
                <w:szCs w:val="24"/>
              </w:rPr>
            </w:pPr>
          </w:p>
        </w:tc>
      </w:tr>
    </w:tbl>
    <w:p w14:paraId="33673FA6"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 </w:t>
      </w:r>
    </w:p>
    <w:p w14:paraId="1B01A35E" w14:textId="77777777" w:rsidR="00D97EC5" w:rsidRDefault="00D97EC5" w:rsidP="00D97EC5">
      <w:pPr>
        <w:jc w:val="both"/>
        <w:rPr>
          <w:rFonts w:ascii="Arial" w:hAnsi="Arial" w:cs="Arial"/>
          <w:b/>
          <w:iCs/>
          <w:sz w:val="24"/>
          <w:szCs w:val="24"/>
        </w:rPr>
      </w:pPr>
    </w:p>
    <w:p w14:paraId="60E519A6" w14:textId="01830D33" w:rsidR="007C3677" w:rsidRPr="007C3677" w:rsidRDefault="007C3677" w:rsidP="00D97EC5">
      <w:pPr>
        <w:jc w:val="both"/>
        <w:rPr>
          <w:rFonts w:ascii="Arial" w:hAnsi="Arial" w:cs="Arial"/>
          <w:b/>
          <w:iCs/>
          <w:color w:val="00B0F0"/>
          <w:sz w:val="24"/>
          <w:szCs w:val="24"/>
          <w:u w:val="single"/>
        </w:rPr>
      </w:pPr>
      <w:r w:rsidRPr="00361A07">
        <w:rPr>
          <w:rFonts w:ascii="Arial" w:hAnsi="Arial" w:cs="Arial"/>
          <w:b/>
          <w:iCs/>
          <w:color w:val="00B0F0"/>
          <w:sz w:val="24"/>
          <w:szCs w:val="24"/>
          <w:u w:val="single"/>
        </w:rPr>
        <w:t>VERSION DE BASE</w:t>
      </w:r>
    </w:p>
    <w:p w14:paraId="28E4FB62" w14:textId="77777777" w:rsidR="00D97EC5" w:rsidRPr="00D97EC5" w:rsidRDefault="00D97EC5" w:rsidP="00D97EC5">
      <w:pPr>
        <w:jc w:val="both"/>
        <w:rPr>
          <w:rFonts w:ascii="Arial" w:hAnsi="Arial" w:cs="Arial"/>
          <w:b/>
          <w:iCs/>
          <w:sz w:val="24"/>
          <w:szCs w:val="24"/>
        </w:rPr>
      </w:pPr>
    </w:p>
    <w:p w14:paraId="738C94D9" w14:textId="77777777" w:rsidR="00D97EC5" w:rsidRPr="00D97EC5" w:rsidRDefault="00D97EC5" w:rsidP="00D97EC5">
      <w:pPr>
        <w:jc w:val="both"/>
        <w:rPr>
          <w:rFonts w:ascii="Arial" w:hAnsi="Arial" w:cs="Arial"/>
          <w:b/>
          <w:iCs/>
          <w:sz w:val="24"/>
          <w:szCs w:val="24"/>
        </w:rPr>
      </w:pPr>
      <w:r w:rsidRPr="00D97EC5">
        <w:rPr>
          <w:rFonts w:ascii="Arial" w:hAnsi="Arial" w:cs="Arial"/>
          <w:b/>
          <w:iCs/>
          <w:sz w:val="24"/>
          <w:szCs w:val="24"/>
        </w:rPr>
        <w:t>1. CONSTITUTION GENERALE DU VEHICULE</w:t>
      </w:r>
    </w:p>
    <w:p w14:paraId="73373626"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20 / 22 places assises pour les passagers</w:t>
      </w:r>
    </w:p>
    <w:p w14:paraId="2825509C"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Annexe 7 : pré-équipement UFR</w:t>
      </w:r>
    </w:p>
    <w:p w14:paraId="3A922D70" w14:textId="4F2FDFEB"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 xml:space="preserve">Longueur : </w:t>
      </w:r>
      <w:r w:rsidR="001457F4">
        <w:rPr>
          <w:rFonts w:ascii="Arial" w:hAnsi="Arial" w:cs="Arial"/>
          <w:iCs/>
          <w:sz w:val="24"/>
          <w:szCs w:val="24"/>
        </w:rPr>
        <w:t>8</w:t>
      </w:r>
      <w:r w:rsidRPr="00D97EC5">
        <w:rPr>
          <w:rFonts w:ascii="Arial" w:hAnsi="Arial" w:cs="Arial"/>
          <w:iCs/>
          <w:sz w:val="24"/>
          <w:szCs w:val="24"/>
        </w:rPr>
        <w:t xml:space="preserve"> mètres maximum</w:t>
      </w:r>
    </w:p>
    <w:p w14:paraId="14E60771"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 xml:space="preserve">Hauteur maximale hors tout : </w:t>
      </w:r>
      <w:smartTag w:uri="urn:schemas-microsoft-com:office:smarttags" w:element="metricconverter">
        <w:smartTagPr>
          <w:attr w:name="ProductID" w:val="3 m"/>
        </w:smartTagPr>
        <w:r w:rsidRPr="00D97EC5">
          <w:rPr>
            <w:rFonts w:ascii="Arial" w:hAnsi="Arial" w:cs="Arial"/>
            <w:iCs/>
            <w:sz w:val="24"/>
            <w:szCs w:val="24"/>
          </w:rPr>
          <w:t>3 m</w:t>
        </w:r>
      </w:smartTag>
      <w:r w:rsidRPr="00D97EC5">
        <w:rPr>
          <w:rFonts w:ascii="Arial" w:hAnsi="Arial" w:cs="Arial"/>
          <w:iCs/>
          <w:sz w:val="24"/>
          <w:szCs w:val="24"/>
        </w:rPr>
        <w:t xml:space="preserve"> au maximum</w:t>
      </w:r>
    </w:p>
    <w:p w14:paraId="57B84727"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 xml:space="preserve">Traitement anticorrosion, </w:t>
      </w:r>
      <w:r w:rsidRPr="001457F4">
        <w:rPr>
          <w:rFonts w:ascii="Arial" w:hAnsi="Arial" w:cs="Arial"/>
          <w:iCs/>
          <w:sz w:val="24"/>
          <w:szCs w:val="24"/>
          <w:u w:val="single"/>
        </w:rPr>
        <w:t>type cataphorèse souhaitée</w:t>
      </w:r>
    </w:p>
    <w:p w14:paraId="538E797C" w14:textId="6EC8EBFD"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Carrosserie peinture blanche,</w:t>
      </w:r>
    </w:p>
    <w:p w14:paraId="1BD76D7B"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2 trappes de toit</w:t>
      </w:r>
    </w:p>
    <w:p w14:paraId="328FBC96" w14:textId="744120F2"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 xml:space="preserve">Réservoirs : carburant </w:t>
      </w:r>
      <w:r w:rsidR="000E4FB8">
        <w:rPr>
          <w:rFonts w:ascii="Arial" w:hAnsi="Arial" w:cs="Arial"/>
          <w:iCs/>
          <w:sz w:val="24"/>
          <w:szCs w:val="24"/>
        </w:rPr>
        <w:t>9</w:t>
      </w:r>
      <w:r w:rsidRPr="00D97EC5">
        <w:rPr>
          <w:rFonts w:ascii="Arial" w:hAnsi="Arial" w:cs="Arial"/>
          <w:iCs/>
          <w:sz w:val="24"/>
          <w:szCs w:val="24"/>
        </w:rPr>
        <w:t>0 litres minimum, AdBlue 20 litres minimum</w:t>
      </w:r>
    </w:p>
    <w:p w14:paraId="4F42831C" w14:textId="77777777" w:rsidR="00D97EC5" w:rsidRPr="00D97EC5" w:rsidRDefault="00D97EC5" w:rsidP="00D97EC5">
      <w:pPr>
        <w:jc w:val="both"/>
        <w:rPr>
          <w:rFonts w:ascii="Arial" w:hAnsi="Arial" w:cs="Arial"/>
          <w:iCs/>
          <w:sz w:val="24"/>
          <w:szCs w:val="24"/>
        </w:rPr>
      </w:pPr>
    </w:p>
    <w:p w14:paraId="45ACA0FD" w14:textId="77777777" w:rsidR="00D97EC5" w:rsidRPr="00D97EC5" w:rsidRDefault="00D97EC5" w:rsidP="00D97EC5">
      <w:pPr>
        <w:jc w:val="both"/>
        <w:rPr>
          <w:rFonts w:ascii="Arial" w:hAnsi="Arial" w:cs="Arial"/>
          <w:iCs/>
          <w:sz w:val="24"/>
          <w:szCs w:val="24"/>
        </w:rPr>
      </w:pPr>
      <w:r w:rsidRPr="00D97EC5">
        <w:rPr>
          <w:rFonts w:ascii="Arial" w:hAnsi="Arial" w:cs="Arial"/>
          <w:b/>
          <w:iCs/>
          <w:sz w:val="24"/>
          <w:szCs w:val="24"/>
        </w:rPr>
        <w:t>2. CHAINE CINEMATIQUE</w:t>
      </w:r>
    </w:p>
    <w:p w14:paraId="0AA8DF42" w14:textId="773FDFF5"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Moteur carburant diesel</w:t>
      </w:r>
      <w:r w:rsidR="00A31201">
        <w:rPr>
          <w:rFonts w:ascii="Arial" w:hAnsi="Arial" w:cs="Arial"/>
          <w:iCs/>
          <w:sz w:val="24"/>
          <w:szCs w:val="24"/>
        </w:rPr>
        <w:t xml:space="preserve">, </w:t>
      </w:r>
      <w:r w:rsidRPr="00D97EC5">
        <w:rPr>
          <w:rFonts w:ascii="Arial" w:hAnsi="Arial" w:cs="Arial"/>
          <w:iCs/>
          <w:sz w:val="24"/>
          <w:szCs w:val="24"/>
        </w:rPr>
        <w:t>puissance minimum de 125 KW</w:t>
      </w:r>
    </w:p>
    <w:p w14:paraId="0B89962F"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Motorisation compatible avec carburant norme EN 590 et EN 15940</w:t>
      </w:r>
    </w:p>
    <w:p w14:paraId="38534D2F"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Boite à vitesses mécanique</w:t>
      </w:r>
    </w:p>
    <w:p w14:paraId="6EC4E22E"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Jauge huile moteur</w:t>
      </w:r>
    </w:p>
    <w:p w14:paraId="12260450" w14:textId="77777777" w:rsidR="00D97EC5" w:rsidRPr="00D97EC5" w:rsidRDefault="00D97EC5" w:rsidP="00D97EC5">
      <w:pPr>
        <w:jc w:val="both"/>
        <w:rPr>
          <w:rFonts w:ascii="Arial" w:hAnsi="Arial" w:cs="Arial"/>
          <w:iCs/>
          <w:sz w:val="24"/>
          <w:szCs w:val="24"/>
        </w:rPr>
      </w:pPr>
    </w:p>
    <w:p w14:paraId="57801F71" w14:textId="77777777" w:rsidR="00D97EC5" w:rsidRPr="00D97EC5" w:rsidRDefault="00D97EC5" w:rsidP="00D97EC5">
      <w:pPr>
        <w:jc w:val="both"/>
        <w:rPr>
          <w:rFonts w:ascii="Arial" w:hAnsi="Arial" w:cs="Arial"/>
          <w:iCs/>
          <w:sz w:val="24"/>
          <w:szCs w:val="24"/>
        </w:rPr>
      </w:pPr>
      <w:r w:rsidRPr="00D97EC5">
        <w:rPr>
          <w:rFonts w:ascii="Arial" w:hAnsi="Arial" w:cs="Arial"/>
          <w:b/>
          <w:iCs/>
          <w:sz w:val="24"/>
          <w:szCs w:val="24"/>
        </w:rPr>
        <w:t>3. SUSPENSION - ROUES - FREINAGE</w:t>
      </w:r>
    </w:p>
    <w:p w14:paraId="69431C99"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Roues indépendantes à l’avant</w:t>
      </w:r>
    </w:p>
    <w:p w14:paraId="4EACFEA9"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Roues arrière jumelées</w:t>
      </w:r>
    </w:p>
    <w:p w14:paraId="5DB27481"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Freins à disques à l’avant et à l’arrière</w:t>
      </w:r>
    </w:p>
    <w:p w14:paraId="222C7446"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Système de freinage auxiliaire ABS et AEBS</w:t>
      </w:r>
    </w:p>
    <w:p w14:paraId="1E755B20"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Système anti-patinage</w:t>
      </w:r>
    </w:p>
    <w:p w14:paraId="1735AF39"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Ralentisseur couplé à la pédale de frein avec interrupteur au tableau de bord</w:t>
      </w:r>
    </w:p>
    <w:p w14:paraId="05C324F7" w14:textId="77777777" w:rsidR="00D97EC5" w:rsidRPr="00D97EC5" w:rsidRDefault="00D97EC5" w:rsidP="00D97EC5">
      <w:pPr>
        <w:numPr>
          <w:ilvl w:val="0"/>
          <w:numId w:val="2"/>
        </w:numPr>
        <w:jc w:val="both"/>
        <w:rPr>
          <w:rFonts w:ascii="Arial" w:hAnsi="Arial" w:cs="Arial"/>
          <w:iCs/>
          <w:sz w:val="24"/>
          <w:szCs w:val="24"/>
        </w:rPr>
      </w:pPr>
    </w:p>
    <w:p w14:paraId="2A6DCBBC" w14:textId="77777777" w:rsidR="00D97EC5" w:rsidRPr="00D97EC5" w:rsidRDefault="00D97EC5" w:rsidP="00D97EC5">
      <w:pPr>
        <w:jc w:val="both"/>
        <w:rPr>
          <w:rFonts w:ascii="Arial" w:hAnsi="Arial" w:cs="Arial"/>
          <w:b/>
          <w:iCs/>
          <w:sz w:val="24"/>
          <w:szCs w:val="24"/>
        </w:rPr>
      </w:pPr>
      <w:r w:rsidRPr="00D97EC5">
        <w:rPr>
          <w:rFonts w:ascii="Arial" w:hAnsi="Arial" w:cs="Arial"/>
          <w:b/>
          <w:iCs/>
          <w:sz w:val="24"/>
          <w:szCs w:val="24"/>
        </w:rPr>
        <w:t>4. POSTE DE CONDUITE</w:t>
      </w:r>
    </w:p>
    <w:p w14:paraId="512DAC84"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Eclairage du poste de conduite</w:t>
      </w:r>
    </w:p>
    <w:p w14:paraId="60402DDD"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Siège conducteur à suspension mécanique 1 accoudoir</w:t>
      </w:r>
    </w:p>
    <w:p w14:paraId="192C5AA5"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Pare soleil frontal à commande manuelle</w:t>
      </w:r>
    </w:p>
    <w:p w14:paraId="559E19DF"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Séparation passagers/conducteur</w:t>
      </w:r>
    </w:p>
    <w:p w14:paraId="2D53671D"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Vide-poche conducteur condamnable à proximité du poste de conduite</w:t>
      </w:r>
    </w:p>
    <w:p w14:paraId="73A79AF9"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Limiteur de vitesse</w:t>
      </w:r>
    </w:p>
    <w:p w14:paraId="7FF141AF"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 xml:space="preserve">Tachygraphe étalonné, </w:t>
      </w:r>
      <w:r w:rsidRPr="001457F4">
        <w:rPr>
          <w:rFonts w:ascii="Arial" w:hAnsi="Arial" w:cs="Arial"/>
          <w:iCs/>
          <w:sz w:val="24"/>
          <w:szCs w:val="24"/>
          <w:u w:val="single"/>
        </w:rPr>
        <w:t>type VDO-DTCO souhaité</w:t>
      </w:r>
    </w:p>
    <w:p w14:paraId="6571C0E5"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 xml:space="preserve">Ethylotest </w:t>
      </w:r>
      <w:r w:rsidRPr="001457F4">
        <w:rPr>
          <w:rFonts w:ascii="Arial" w:hAnsi="Arial" w:cs="Arial"/>
          <w:iCs/>
          <w:sz w:val="24"/>
          <w:szCs w:val="24"/>
          <w:u w:val="single"/>
        </w:rPr>
        <w:t>type Dräger souhaité</w:t>
      </w:r>
    </w:p>
    <w:p w14:paraId="580207CD"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Radio, sonorisation pour les passagers</w:t>
      </w:r>
    </w:p>
    <w:p w14:paraId="60F231EA" w14:textId="77777777" w:rsidR="00D97EC5" w:rsidRPr="00D97EC5" w:rsidRDefault="00D97EC5" w:rsidP="00D97EC5">
      <w:pPr>
        <w:jc w:val="both"/>
        <w:rPr>
          <w:rFonts w:ascii="Arial" w:hAnsi="Arial" w:cs="Arial"/>
          <w:b/>
          <w:iCs/>
          <w:sz w:val="24"/>
          <w:szCs w:val="24"/>
        </w:rPr>
      </w:pPr>
    </w:p>
    <w:p w14:paraId="4671D42B" w14:textId="77777777" w:rsidR="00D97EC5" w:rsidRPr="00D97EC5" w:rsidRDefault="00D97EC5" w:rsidP="00D97EC5">
      <w:pPr>
        <w:jc w:val="both"/>
        <w:rPr>
          <w:rFonts w:ascii="Arial" w:hAnsi="Arial" w:cs="Arial"/>
          <w:iCs/>
          <w:sz w:val="24"/>
          <w:szCs w:val="24"/>
        </w:rPr>
      </w:pPr>
      <w:r w:rsidRPr="00D97EC5">
        <w:rPr>
          <w:rFonts w:ascii="Arial" w:hAnsi="Arial" w:cs="Arial"/>
          <w:b/>
          <w:iCs/>
          <w:sz w:val="24"/>
          <w:szCs w:val="24"/>
        </w:rPr>
        <w:t>5. EQUIPEMENT INTERIEUR</w:t>
      </w:r>
    </w:p>
    <w:p w14:paraId="17E5609F"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Chauffage autonome à eau chaude</w:t>
      </w:r>
    </w:p>
    <w:p w14:paraId="55B875EC"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Glaces latérales basculantes, minimum 4</w:t>
      </w:r>
    </w:p>
    <w:p w14:paraId="2090C77D"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Equipement arrêt demandé </w:t>
      </w:r>
    </w:p>
    <w:p w14:paraId="6D41B756"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Fauteuils passagers fixes montés sur rails avec coques anti vandalisme à l’arrière</w:t>
      </w:r>
    </w:p>
    <w:p w14:paraId="0D234F8A"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Accoudoirs ou cales hanches</w:t>
      </w:r>
    </w:p>
    <w:p w14:paraId="1EAF06D3"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Eclairage du compartiment passager + nuit</w:t>
      </w:r>
    </w:p>
    <w:p w14:paraId="3BA58E24" w14:textId="77777777" w:rsidR="00D97EC5" w:rsidRPr="00D97EC5" w:rsidRDefault="00D97EC5" w:rsidP="00D97EC5">
      <w:pPr>
        <w:jc w:val="both"/>
        <w:rPr>
          <w:rFonts w:ascii="Arial" w:hAnsi="Arial" w:cs="Arial"/>
          <w:iCs/>
          <w:sz w:val="24"/>
          <w:szCs w:val="24"/>
        </w:rPr>
      </w:pPr>
    </w:p>
    <w:p w14:paraId="594ACB7A" w14:textId="77777777" w:rsidR="00D97EC5" w:rsidRPr="00D97EC5" w:rsidRDefault="00D97EC5" w:rsidP="00D97EC5">
      <w:pPr>
        <w:jc w:val="both"/>
        <w:rPr>
          <w:rFonts w:ascii="Arial" w:hAnsi="Arial" w:cs="Arial"/>
          <w:iCs/>
          <w:sz w:val="24"/>
          <w:szCs w:val="24"/>
        </w:rPr>
      </w:pPr>
    </w:p>
    <w:p w14:paraId="256CDD57" w14:textId="77777777" w:rsidR="00D97EC5" w:rsidRPr="00D97EC5" w:rsidRDefault="00D97EC5" w:rsidP="00D97EC5">
      <w:pPr>
        <w:jc w:val="both"/>
        <w:rPr>
          <w:rFonts w:ascii="Arial" w:hAnsi="Arial" w:cs="Arial"/>
          <w:iCs/>
          <w:sz w:val="24"/>
          <w:szCs w:val="24"/>
        </w:rPr>
      </w:pPr>
      <w:r w:rsidRPr="00D97EC5">
        <w:rPr>
          <w:rFonts w:ascii="Arial" w:hAnsi="Arial" w:cs="Arial"/>
          <w:b/>
          <w:iCs/>
          <w:sz w:val="24"/>
          <w:szCs w:val="24"/>
        </w:rPr>
        <w:t xml:space="preserve">6. </w:t>
      </w:r>
      <w:r w:rsidRPr="00D97EC5">
        <w:rPr>
          <w:rFonts w:ascii="Arial" w:hAnsi="Arial" w:cs="Arial"/>
          <w:b/>
          <w:bCs/>
          <w:iCs/>
          <w:sz w:val="24"/>
          <w:szCs w:val="24"/>
        </w:rPr>
        <w:t>EQUIPEMENT EXTERIEUR</w:t>
      </w:r>
    </w:p>
    <w:p w14:paraId="54BB9D16" w14:textId="4CA53EE6" w:rsidR="001457F4" w:rsidRDefault="001457F4" w:rsidP="00D97EC5">
      <w:pPr>
        <w:numPr>
          <w:ilvl w:val="0"/>
          <w:numId w:val="2"/>
        </w:numPr>
        <w:jc w:val="both"/>
        <w:rPr>
          <w:rFonts w:ascii="Arial" w:hAnsi="Arial" w:cs="Arial"/>
          <w:iCs/>
          <w:sz w:val="24"/>
          <w:szCs w:val="24"/>
        </w:rPr>
      </w:pPr>
      <w:r>
        <w:rPr>
          <w:rFonts w:ascii="Arial" w:hAnsi="Arial" w:cs="Arial"/>
          <w:iCs/>
          <w:sz w:val="24"/>
          <w:szCs w:val="24"/>
        </w:rPr>
        <w:t xml:space="preserve">Feux avant full </w:t>
      </w:r>
      <w:proofErr w:type="spellStart"/>
      <w:r>
        <w:rPr>
          <w:rFonts w:ascii="Arial" w:hAnsi="Arial" w:cs="Arial"/>
          <w:iCs/>
          <w:sz w:val="24"/>
          <w:szCs w:val="24"/>
        </w:rPr>
        <w:t>led</w:t>
      </w:r>
      <w:proofErr w:type="spellEnd"/>
      <w:r>
        <w:rPr>
          <w:rFonts w:ascii="Arial" w:hAnsi="Arial" w:cs="Arial"/>
          <w:iCs/>
          <w:sz w:val="24"/>
          <w:szCs w:val="24"/>
        </w:rPr>
        <w:t>,</w:t>
      </w:r>
    </w:p>
    <w:p w14:paraId="5C741A29" w14:textId="768E861A"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Feux antibrouillards avant et arrière</w:t>
      </w:r>
    </w:p>
    <w:p w14:paraId="6D1C82A4"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Feux clignotants, signal de détresse et feux stop avec répétiteurs arrière en hauteur</w:t>
      </w:r>
    </w:p>
    <w:p w14:paraId="79CCAF0E"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Feux de détresse couplés avec l’ouverture des portes</w:t>
      </w:r>
    </w:p>
    <w:p w14:paraId="3C64B86D"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Rétroviseurs dégivrants avec vision angle avant droit</w:t>
      </w:r>
    </w:p>
    <w:p w14:paraId="7F040FAD" w14:textId="77777777" w:rsidR="00D97EC5" w:rsidRPr="00D97EC5" w:rsidRDefault="00D97EC5" w:rsidP="00D97EC5">
      <w:pPr>
        <w:jc w:val="both"/>
        <w:rPr>
          <w:rFonts w:ascii="Arial" w:hAnsi="Arial" w:cs="Arial"/>
          <w:iCs/>
          <w:sz w:val="24"/>
          <w:szCs w:val="24"/>
        </w:rPr>
      </w:pPr>
    </w:p>
    <w:p w14:paraId="59DA5722" w14:textId="77777777" w:rsidR="00D97EC5" w:rsidRPr="00D97EC5" w:rsidRDefault="00D97EC5" w:rsidP="00D97EC5">
      <w:pPr>
        <w:jc w:val="both"/>
        <w:rPr>
          <w:rFonts w:ascii="Arial" w:hAnsi="Arial" w:cs="Arial"/>
          <w:b/>
          <w:bCs/>
          <w:iCs/>
          <w:sz w:val="24"/>
          <w:szCs w:val="24"/>
        </w:rPr>
      </w:pPr>
      <w:r w:rsidRPr="00D97EC5">
        <w:rPr>
          <w:rFonts w:ascii="Arial" w:hAnsi="Arial" w:cs="Arial"/>
          <w:b/>
          <w:iCs/>
          <w:sz w:val="24"/>
          <w:szCs w:val="24"/>
        </w:rPr>
        <w:t xml:space="preserve">7. </w:t>
      </w:r>
      <w:r w:rsidRPr="00D97EC5">
        <w:rPr>
          <w:rFonts w:ascii="Arial" w:hAnsi="Arial" w:cs="Arial"/>
          <w:b/>
          <w:bCs/>
          <w:iCs/>
          <w:sz w:val="24"/>
          <w:szCs w:val="24"/>
        </w:rPr>
        <w:t>AMENAGEMENTS ELECTRIQUES / ELECTRONIQUES</w:t>
      </w:r>
    </w:p>
    <w:p w14:paraId="284D93C9"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Prise FMS</w:t>
      </w:r>
    </w:p>
    <w:p w14:paraId="432B5718"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Prédisposition Annexe 11 avec support avant et pré câblage avant, latéral, et arrière</w:t>
      </w:r>
    </w:p>
    <w:p w14:paraId="70B8FBB9" w14:textId="454249EA"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 xml:space="preserve">Pictogrammes « transport d’enfants » à </w:t>
      </w:r>
      <w:proofErr w:type="spellStart"/>
      <w:r w:rsidRPr="00D97EC5">
        <w:rPr>
          <w:rFonts w:ascii="Arial" w:hAnsi="Arial" w:cs="Arial"/>
          <w:iCs/>
          <w:sz w:val="24"/>
          <w:szCs w:val="24"/>
        </w:rPr>
        <w:t>led</w:t>
      </w:r>
      <w:proofErr w:type="spellEnd"/>
      <w:r w:rsidRPr="00D97EC5">
        <w:rPr>
          <w:rFonts w:ascii="Arial" w:hAnsi="Arial" w:cs="Arial"/>
          <w:iCs/>
          <w:sz w:val="24"/>
          <w:szCs w:val="24"/>
        </w:rPr>
        <w:t xml:space="preserve"> à l’avant et à l’arrière, couplé à l’ouverture des portes, et déconnectables avec interrupteur au tableau de bord</w:t>
      </w:r>
    </w:p>
    <w:p w14:paraId="039DD768"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Prise 12V et USB au tableau de bord</w:t>
      </w:r>
    </w:p>
    <w:p w14:paraId="595D532C" w14:textId="5727AC0C"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Disjoncteurs thermiques souhaités,</w:t>
      </w:r>
    </w:p>
    <w:p w14:paraId="6C4CA722" w14:textId="77777777" w:rsidR="00D97EC5" w:rsidRPr="00D97EC5" w:rsidRDefault="00D97EC5" w:rsidP="00D97EC5">
      <w:pPr>
        <w:jc w:val="both"/>
        <w:rPr>
          <w:rFonts w:ascii="Arial" w:hAnsi="Arial" w:cs="Arial"/>
          <w:iCs/>
          <w:sz w:val="24"/>
          <w:szCs w:val="24"/>
        </w:rPr>
      </w:pPr>
    </w:p>
    <w:p w14:paraId="666A2231" w14:textId="77777777" w:rsidR="007C3677" w:rsidRDefault="007C3677" w:rsidP="007C3677">
      <w:pPr>
        <w:pStyle w:val="Paragraphedeliste"/>
        <w:ind w:left="283"/>
        <w:jc w:val="both"/>
        <w:rPr>
          <w:rFonts w:ascii="Arial" w:hAnsi="Arial" w:cs="Arial"/>
          <w:b/>
          <w:bCs/>
          <w:iCs/>
          <w:color w:val="00B0F0"/>
          <w:sz w:val="24"/>
          <w:szCs w:val="24"/>
          <w:u w:val="single"/>
        </w:rPr>
      </w:pPr>
      <w:r w:rsidRPr="007C3677">
        <w:rPr>
          <w:rFonts w:ascii="Arial" w:hAnsi="Arial" w:cs="Arial"/>
          <w:b/>
          <w:bCs/>
          <w:iCs/>
          <w:color w:val="00B0F0"/>
          <w:sz w:val="24"/>
          <w:szCs w:val="24"/>
          <w:u w:val="single"/>
        </w:rPr>
        <w:t>OPTIONS</w:t>
      </w:r>
    </w:p>
    <w:p w14:paraId="0489DABB" w14:textId="77777777" w:rsidR="007C3677" w:rsidRPr="007C3677" w:rsidRDefault="007C3677" w:rsidP="007C3677">
      <w:pPr>
        <w:pStyle w:val="Paragraphedeliste"/>
        <w:ind w:left="283"/>
        <w:jc w:val="both"/>
        <w:rPr>
          <w:rFonts w:ascii="Arial" w:hAnsi="Arial" w:cs="Arial"/>
          <w:b/>
          <w:bCs/>
          <w:iCs/>
          <w:color w:val="00B0F0"/>
          <w:sz w:val="24"/>
          <w:szCs w:val="24"/>
          <w:u w:val="single"/>
        </w:rPr>
      </w:pPr>
    </w:p>
    <w:p w14:paraId="1AECC653" w14:textId="77777777" w:rsidR="00D97EC5" w:rsidRP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Boite automatique</w:t>
      </w:r>
    </w:p>
    <w:p w14:paraId="08811155" w14:textId="01044415" w:rsidR="00D97EC5" w:rsidRDefault="00D97EC5" w:rsidP="00D97EC5">
      <w:pPr>
        <w:numPr>
          <w:ilvl w:val="0"/>
          <w:numId w:val="2"/>
        </w:numPr>
        <w:jc w:val="both"/>
        <w:rPr>
          <w:rFonts w:ascii="Arial" w:hAnsi="Arial" w:cs="Arial"/>
          <w:iCs/>
          <w:sz w:val="24"/>
          <w:szCs w:val="24"/>
        </w:rPr>
      </w:pPr>
      <w:r w:rsidRPr="00D97EC5">
        <w:rPr>
          <w:rFonts w:ascii="Arial" w:hAnsi="Arial" w:cs="Arial"/>
          <w:iCs/>
          <w:sz w:val="24"/>
          <w:szCs w:val="24"/>
        </w:rPr>
        <w:t>Clim</w:t>
      </w:r>
      <w:r w:rsidR="00552917">
        <w:rPr>
          <w:rFonts w:ascii="Arial" w:hAnsi="Arial" w:cs="Arial"/>
          <w:iCs/>
          <w:sz w:val="24"/>
          <w:szCs w:val="24"/>
        </w:rPr>
        <w:t xml:space="preserve"> passagers</w:t>
      </w:r>
    </w:p>
    <w:p w14:paraId="6E0BB267" w14:textId="4014BC74" w:rsidR="001457F4" w:rsidRDefault="001457F4" w:rsidP="00D97EC5">
      <w:pPr>
        <w:numPr>
          <w:ilvl w:val="0"/>
          <w:numId w:val="2"/>
        </w:numPr>
        <w:jc w:val="both"/>
        <w:rPr>
          <w:rFonts w:ascii="Arial" w:hAnsi="Arial" w:cs="Arial"/>
          <w:iCs/>
          <w:sz w:val="24"/>
          <w:szCs w:val="24"/>
        </w:rPr>
      </w:pPr>
      <w:r>
        <w:rPr>
          <w:rFonts w:ascii="Arial" w:hAnsi="Arial" w:cs="Arial"/>
          <w:iCs/>
          <w:sz w:val="24"/>
          <w:szCs w:val="24"/>
        </w:rPr>
        <w:t>Ralentisseur</w:t>
      </w:r>
    </w:p>
    <w:p w14:paraId="7A580D3C" w14:textId="77777777" w:rsidR="00C25957" w:rsidRPr="00D97EC5" w:rsidRDefault="00C25957" w:rsidP="00D97EC5">
      <w:pPr>
        <w:jc w:val="both"/>
        <w:rPr>
          <w:rFonts w:ascii="Arial" w:hAnsi="Arial" w:cs="Arial"/>
          <w:sz w:val="22"/>
          <w:szCs w:val="22"/>
        </w:rPr>
      </w:pPr>
    </w:p>
    <w:sectPr w:rsidR="00C25957" w:rsidRPr="00D97EC5" w:rsidSect="003344B4">
      <w:headerReference w:type="default" r:id="rId8"/>
      <w:headerReference w:type="first" r:id="rId9"/>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5392" w14:textId="77777777" w:rsidR="00942F23" w:rsidRDefault="00942F23">
      <w:r>
        <w:separator/>
      </w:r>
    </w:p>
  </w:endnote>
  <w:endnote w:type="continuationSeparator" w:id="0">
    <w:p w14:paraId="3888A6CF" w14:textId="77777777" w:rsidR="00942F23" w:rsidRDefault="0094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0A2A" w14:textId="77777777" w:rsidR="00942F23" w:rsidRDefault="00942F23">
      <w:r>
        <w:separator/>
      </w:r>
    </w:p>
  </w:footnote>
  <w:footnote w:type="continuationSeparator" w:id="0">
    <w:p w14:paraId="105AA6D3" w14:textId="77777777" w:rsidR="00942F23" w:rsidRDefault="0094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13DF27BC" w:rsidR="00E447FB" w:rsidRPr="00E447FB" w:rsidRDefault="00E447FB" w:rsidP="009F7325">
        <w:pPr>
          <w:pStyle w:val="En-tte"/>
          <w:rPr>
            <w:rFonts w:ascii="Arial" w:hAnsi="Arial" w:cs="Arial"/>
          </w:rPr>
        </w:pPr>
        <w:r>
          <w:rPr>
            <w:rFonts w:ascii="Arial" w:hAnsi="Arial" w:cs="Arial"/>
          </w:rPr>
          <w:t>C</w:t>
        </w:r>
        <w:r w:rsidR="00D97EC5">
          <w:rPr>
            <w:rFonts w:ascii="Arial" w:hAnsi="Arial" w:cs="Arial"/>
          </w:rPr>
          <w:t>CTP</w:t>
        </w:r>
        <w:r>
          <w:rPr>
            <w:rFonts w:ascii="Arial" w:hAnsi="Arial" w:cs="Arial"/>
          </w:rPr>
          <w:t xml:space="preserve"> - MBFC – </w:t>
        </w:r>
        <w:r w:rsidR="00EF0242">
          <w:rPr>
            <w:rFonts w:ascii="Arial" w:hAnsi="Arial" w:cs="Arial"/>
          </w:rPr>
          <w:t>22 Places</w:t>
        </w:r>
        <w:r>
          <w:rPr>
            <w:rFonts w:ascii="Arial" w:hAnsi="Arial" w:cs="Arial"/>
          </w:rPr>
          <w:t xml:space="preserve"> </w:t>
        </w:r>
        <w:r w:rsidR="009F7325">
          <w:rPr>
            <w:rFonts w:ascii="Arial" w:hAnsi="Arial" w:cs="Arial"/>
          </w:rPr>
          <w:t>–</w:t>
        </w:r>
        <w:r>
          <w:rPr>
            <w:rFonts w:ascii="Arial" w:hAnsi="Arial" w:cs="Arial"/>
          </w:rPr>
          <w:t xml:space="preserve"> 202</w:t>
        </w:r>
        <w:r w:rsidR="009F7325">
          <w:rPr>
            <w:rFonts w:ascii="Arial" w:hAnsi="Arial" w:cs="Arial"/>
          </w:rPr>
          <w:t>7</w:t>
        </w:r>
        <w:r w:rsidR="00CE482C">
          <w:rPr>
            <w:rFonts w:ascii="Arial" w:hAnsi="Arial" w:cs="Arial"/>
          </w:rPr>
          <w:t xml:space="preserve"> – </w:t>
        </w:r>
        <w:r>
          <w:rPr>
            <w:rFonts w:ascii="Arial" w:hAnsi="Arial" w:cs="Arial"/>
          </w:rPr>
          <w:t>202</w:t>
        </w:r>
        <w:r w:rsidR="009F7325">
          <w:rPr>
            <w:rFonts w:ascii="Arial" w:hAnsi="Arial" w:cs="Arial"/>
          </w:rPr>
          <w:t>8</w:t>
        </w:r>
        <w:r w:rsidR="00EF0242">
          <w:rPr>
            <w:rFonts w:ascii="Arial" w:hAnsi="Arial" w:cs="Arial"/>
          </w:rPr>
          <w:t xml:space="preserve">       </w:t>
        </w:r>
        <w:r>
          <w:rPr>
            <w:rFonts w:ascii="Arial" w:hAnsi="Arial" w:cs="Arial"/>
          </w:rPr>
          <w:t xml:space="preserve">                                                             </w:t>
        </w:r>
        <w:r w:rsidR="009F7325">
          <w:rPr>
            <w:rFonts w:ascii="Arial" w:hAnsi="Arial" w:cs="Arial"/>
          </w:rPr>
          <w:t xml:space="preserve"> </w:t>
        </w:r>
        <w:r>
          <w:rPr>
            <w:rFonts w:ascii="Arial" w:hAnsi="Arial" w:cs="Arial"/>
          </w:rPr>
          <w:t xml:space="preserve">                                                 </w:t>
        </w:r>
        <w:r w:rsidRPr="00E447FB">
          <w:rPr>
            <w:rFonts w:ascii="Arial" w:hAnsi="Arial" w:cs="Arial"/>
          </w:rPr>
          <w:t xml:space="preserve"> </w:t>
        </w:r>
        <w:r w:rsidRPr="00E447FB">
          <w:rPr>
            <w:rFonts w:ascii="Arial" w:hAnsi="Arial" w:cs="Arial"/>
          </w:rPr>
          <w:fldChar w:fldCharType="begin"/>
        </w:r>
        <w:r w:rsidRPr="00E447FB">
          <w:rPr>
            <w:rFonts w:ascii="Arial" w:hAnsi="Arial" w:cs="Arial"/>
          </w:rPr>
          <w:instrText>PAGE   \* MERGEFORMAT</w:instrText>
        </w:r>
        <w:r w:rsidRPr="00E447FB">
          <w:rPr>
            <w:rFonts w:ascii="Arial" w:hAnsi="Arial" w:cs="Arial"/>
          </w:rPr>
          <w:fldChar w:fldCharType="separate"/>
        </w:r>
        <w:r w:rsidRPr="00E447FB">
          <w:rPr>
            <w:rFonts w:ascii="Arial" w:hAnsi="Arial" w:cs="Arial"/>
          </w:rPr>
          <w:t>2</w:t>
        </w:r>
        <w:r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801"/>
        </w:tabs>
        <w:ind w:left="180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356"/>
        </w:tabs>
        <w:ind w:left="2356" w:hanging="360"/>
      </w:pPr>
      <w:rPr>
        <w:rFonts w:ascii="Courier New" w:hAnsi="Courier New" w:cs="Courier New" w:hint="default"/>
      </w:rPr>
    </w:lvl>
    <w:lvl w:ilvl="2" w:tplc="040C0005" w:tentative="1">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cs="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cs="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70D7C19"/>
    <w:multiLevelType w:val="hybridMultilevel"/>
    <w:tmpl w:val="FFFFFFFF"/>
    <w:lvl w:ilvl="0" w:tplc="5C5252E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3"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0"/>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0"/>
  </w:num>
  <w:num w:numId="4" w16cid:durableId="1395935361">
    <w:abstractNumId w:val="11"/>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7"/>
  </w:num>
  <w:num w:numId="7" w16cid:durableId="1552840335">
    <w:abstractNumId w:val="23"/>
  </w:num>
  <w:num w:numId="8" w16cid:durableId="1195197919">
    <w:abstractNumId w:val="14"/>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6"/>
  </w:num>
  <w:num w:numId="11" w16cid:durableId="70662089">
    <w:abstractNumId w:val="16"/>
  </w:num>
  <w:num w:numId="12" w16cid:durableId="538319357">
    <w:abstractNumId w:val="5"/>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5"/>
  </w:num>
  <w:num w:numId="15" w16cid:durableId="1956591831">
    <w:abstractNumId w:val="13"/>
  </w:num>
  <w:num w:numId="16" w16cid:durableId="260988042">
    <w:abstractNumId w:val="1"/>
  </w:num>
  <w:num w:numId="17" w16cid:durableId="372507514">
    <w:abstractNumId w:val="2"/>
  </w:num>
  <w:num w:numId="18" w16cid:durableId="390612848">
    <w:abstractNumId w:val="4"/>
  </w:num>
  <w:num w:numId="19" w16cid:durableId="955062149">
    <w:abstractNumId w:val="22"/>
  </w:num>
  <w:num w:numId="20" w16cid:durableId="109324563">
    <w:abstractNumId w:val="4"/>
  </w:num>
  <w:num w:numId="21" w16cid:durableId="1529105736">
    <w:abstractNumId w:val="18"/>
  </w:num>
  <w:num w:numId="22" w16cid:durableId="247737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3"/>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7"/>
  </w:num>
  <w:num w:numId="29" w16cid:durableId="1399745259">
    <w:abstractNumId w:val="8"/>
  </w:num>
  <w:num w:numId="30" w16cid:durableId="121849201">
    <w:abstractNumId w:val="3"/>
  </w:num>
  <w:num w:numId="31" w16cid:durableId="1154180332">
    <w:abstractNumId w:val="9"/>
  </w:num>
  <w:num w:numId="32" w16cid:durableId="134758910">
    <w:abstractNumId w:val="12"/>
  </w:num>
  <w:num w:numId="33" w16cid:durableId="1873225383">
    <w:abstractNumId w:val="19"/>
  </w:num>
  <w:num w:numId="34" w16cid:durableId="1206110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13B50"/>
    <w:rsid w:val="00021C58"/>
    <w:rsid w:val="00033701"/>
    <w:rsid w:val="00043E6E"/>
    <w:rsid w:val="00047FCF"/>
    <w:rsid w:val="0005560A"/>
    <w:rsid w:val="00060093"/>
    <w:rsid w:val="00060304"/>
    <w:rsid w:val="00083747"/>
    <w:rsid w:val="00086AAE"/>
    <w:rsid w:val="000A1E92"/>
    <w:rsid w:val="000C2BB0"/>
    <w:rsid w:val="000D2856"/>
    <w:rsid w:val="000E0B0A"/>
    <w:rsid w:val="000E4FB8"/>
    <w:rsid w:val="000E75D5"/>
    <w:rsid w:val="000F1EE1"/>
    <w:rsid w:val="000F61F5"/>
    <w:rsid w:val="00143AD6"/>
    <w:rsid w:val="00145215"/>
    <w:rsid w:val="001457F4"/>
    <w:rsid w:val="00174E19"/>
    <w:rsid w:val="00183626"/>
    <w:rsid w:val="0019478F"/>
    <w:rsid w:val="001D7A64"/>
    <w:rsid w:val="001F2B6F"/>
    <w:rsid w:val="001F4ACA"/>
    <w:rsid w:val="00203498"/>
    <w:rsid w:val="00212F80"/>
    <w:rsid w:val="00232483"/>
    <w:rsid w:val="00240A82"/>
    <w:rsid w:val="002424B8"/>
    <w:rsid w:val="0024413F"/>
    <w:rsid w:val="00256171"/>
    <w:rsid w:val="00292282"/>
    <w:rsid w:val="00292CD8"/>
    <w:rsid w:val="002A23DA"/>
    <w:rsid w:val="002A46BC"/>
    <w:rsid w:val="002C541F"/>
    <w:rsid w:val="002D4212"/>
    <w:rsid w:val="002D7A6A"/>
    <w:rsid w:val="002E1B5E"/>
    <w:rsid w:val="002E32FE"/>
    <w:rsid w:val="003010E8"/>
    <w:rsid w:val="00301C9D"/>
    <w:rsid w:val="0030691D"/>
    <w:rsid w:val="0030712D"/>
    <w:rsid w:val="003110B9"/>
    <w:rsid w:val="0031129F"/>
    <w:rsid w:val="0031227A"/>
    <w:rsid w:val="00313592"/>
    <w:rsid w:val="003205C9"/>
    <w:rsid w:val="003344B4"/>
    <w:rsid w:val="003646CF"/>
    <w:rsid w:val="003661AF"/>
    <w:rsid w:val="00377521"/>
    <w:rsid w:val="00380FD0"/>
    <w:rsid w:val="00385064"/>
    <w:rsid w:val="00385738"/>
    <w:rsid w:val="00385DFC"/>
    <w:rsid w:val="00393929"/>
    <w:rsid w:val="0039619F"/>
    <w:rsid w:val="003A5F30"/>
    <w:rsid w:val="003A7EAF"/>
    <w:rsid w:val="003D7501"/>
    <w:rsid w:val="003E2E20"/>
    <w:rsid w:val="004045B8"/>
    <w:rsid w:val="004129C2"/>
    <w:rsid w:val="00412E42"/>
    <w:rsid w:val="004238B3"/>
    <w:rsid w:val="0043161C"/>
    <w:rsid w:val="00431CA5"/>
    <w:rsid w:val="00446218"/>
    <w:rsid w:val="004463CC"/>
    <w:rsid w:val="00447C67"/>
    <w:rsid w:val="00452418"/>
    <w:rsid w:val="00462FCC"/>
    <w:rsid w:val="00477166"/>
    <w:rsid w:val="00480E89"/>
    <w:rsid w:val="00491370"/>
    <w:rsid w:val="004916B5"/>
    <w:rsid w:val="004A04F9"/>
    <w:rsid w:val="004B0BBB"/>
    <w:rsid w:val="004B2648"/>
    <w:rsid w:val="004C3919"/>
    <w:rsid w:val="004E23AD"/>
    <w:rsid w:val="004E7C3D"/>
    <w:rsid w:val="005043CD"/>
    <w:rsid w:val="00513D66"/>
    <w:rsid w:val="00520515"/>
    <w:rsid w:val="00521370"/>
    <w:rsid w:val="00535361"/>
    <w:rsid w:val="00542F57"/>
    <w:rsid w:val="00552917"/>
    <w:rsid w:val="00552E02"/>
    <w:rsid w:val="00556ECC"/>
    <w:rsid w:val="00573F29"/>
    <w:rsid w:val="005763E0"/>
    <w:rsid w:val="00577D3E"/>
    <w:rsid w:val="00580DFB"/>
    <w:rsid w:val="005A215F"/>
    <w:rsid w:val="005A31E6"/>
    <w:rsid w:val="005A6719"/>
    <w:rsid w:val="005C22DC"/>
    <w:rsid w:val="005C4A55"/>
    <w:rsid w:val="005D0379"/>
    <w:rsid w:val="005D2D7F"/>
    <w:rsid w:val="005D43EA"/>
    <w:rsid w:val="005D77F7"/>
    <w:rsid w:val="005E5297"/>
    <w:rsid w:val="005F2E1E"/>
    <w:rsid w:val="0060104B"/>
    <w:rsid w:val="00606146"/>
    <w:rsid w:val="00607733"/>
    <w:rsid w:val="00620E8A"/>
    <w:rsid w:val="00635258"/>
    <w:rsid w:val="00640073"/>
    <w:rsid w:val="00645AF4"/>
    <w:rsid w:val="00654988"/>
    <w:rsid w:val="00657055"/>
    <w:rsid w:val="0066648D"/>
    <w:rsid w:val="0067373D"/>
    <w:rsid w:val="00684B4F"/>
    <w:rsid w:val="00686DC3"/>
    <w:rsid w:val="00691E93"/>
    <w:rsid w:val="00696B3A"/>
    <w:rsid w:val="006A4B66"/>
    <w:rsid w:val="006C4930"/>
    <w:rsid w:val="006D3EC0"/>
    <w:rsid w:val="00704D3D"/>
    <w:rsid w:val="00705BC2"/>
    <w:rsid w:val="00706DE5"/>
    <w:rsid w:val="00710494"/>
    <w:rsid w:val="00732EAB"/>
    <w:rsid w:val="00756216"/>
    <w:rsid w:val="00756955"/>
    <w:rsid w:val="00763986"/>
    <w:rsid w:val="007644AE"/>
    <w:rsid w:val="007715B3"/>
    <w:rsid w:val="00776C93"/>
    <w:rsid w:val="00786DE7"/>
    <w:rsid w:val="007C3677"/>
    <w:rsid w:val="007D4FBC"/>
    <w:rsid w:val="007D7DAE"/>
    <w:rsid w:val="007F4F21"/>
    <w:rsid w:val="00800126"/>
    <w:rsid w:val="00816963"/>
    <w:rsid w:val="008212BC"/>
    <w:rsid w:val="00822A91"/>
    <w:rsid w:val="00826D35"/>
    <w:rsid w:val="00830710"/>
    <w:rsid w:val="00854A5E"/>
    <w:rsid w:val="00855D2C"/>
    <w:rsid w:val="008600E0"/>
    <w:rsid w:val="00861481"/>
    <w:rsid w:val="008755E2"/>
    <w:rsid w:val="00876D63"/>
    <w:rsid w:val="00883AB3"/>
    <w:rsid w:val="00897094"/>
    <w:rsid w:val="008A1AE7"/>
    <w:rsid w:val="008A281F"/>
    <w:rsid w:val="008B46FA"/>
    <w:rsid w:val="008B6A33"/>
    <w:rsid w:val="008C010C"/>
    <w:rsid w:val="008C14A8"/>
    <w:rsid w:val="008D3901"/>
    <w:rsid w:val="008F22A2"/>
    <w:rsid w:val="00903B99"/>
    <w:rsid w:val="00920B61"/>
    <w:rsid w:val="00936897"/>
    <w:rsid w:val="0093753F"/>
    <w:rsid w:val="00942F23"/>
    <w:rsid w:val="00951AD0"/>
    <w:rsid w:val="009706FA"/>
    <w:rsid w:val="0097152E"/>
    <w:rsid w:val="009743DF"/>
    <w:rsid w:val="00990F70"/>
    <w:rsid w:val="00995134"/>
    <w:rsid w:val="009A5295"/>
    <w:rsid w:val="009A5678"/>
    <w:rsid w:val="009B7D36"/>
    <w:rsid w:val="009D319A"/>
    <w:rsid w:val="009E0E37"/>
    <w:rsid w:val="009E2A2B"/>
    <w:rsid w:val="009E70B1"/>
    <w:rsid w:val="009E755D"/>
    <w:rsid w:val="009E786E"/>
    <w:rsid w:val="009F0BF0"/>
    <w:rsid w:val="009F730E"/>
    <w:rsid w:val="009F7325"/>
    <w:rsid w:val="00A2455D"/>
    <w:rsid w:val="00A31201"/>
    <w:rsid w:val="00A34756"/>
    <w:rsid w:val="00A40DEF"/>
    <w:rsid w:val="00A6394C"/>
    <w:rsid w:val="00A65107"/>
    <w:rsid w:val="00A739D0"/>
    <w:rsid w:val="00A87513"/>
    <w:rsid w:val="00A953A8"/>
    <w:rsid w:val="00AC0288"/>
    <w:rsid w:val="00AC5DF4"/>
    <w:rsid w:val="00AD2E0F"/>
    <w:rsid w:val="00AD3E18"/>
    <w:rsid w:val="00AE24E5"/>
    <w:rsid w:val="00AE3FCD"/>
    <w:rsid w:val="00AE52EE"/>
    <w:rsid w:val="00AE5924"/>
    <w:rsid w:val="00AF66B8"/>
    <w:rsid w:val="00B1413B"/>
    <w:rsid w:val="00B15CAD"/>
    <w:rsid w:val="00B220B9"/>
    <w:rsid w:val="00B263E7"/>
    <w:rsid w:val="00B30D34"/>
    <w:rsid w:val="00B434C1"/>
    <w:rsid w:val="00B60EB4"/>
    <w:rsid w:val="00B64010"/>
    <w:rsid w:val="00B6526A"/>
    <w:rsid w:val="00B743F2"/>
    <w:rsid w:val="00B805C1"/>
    <w:rsid w:val="00B81CFE"/>
    <w:rsid w:val="00B971C8"/>
    <w:rsid w:val="00BA4620"/>
    <w:rsid w:val="00BC2576"/>
    <w:rsid w:val="00BD4FBA"/>
    <w:rsid w:val="00BD6479"/>
    <w:rsid w:val="00BD7216"/>
    <w:rsid w:val="00BE7E70"/>
    <w:rsid w:val="00BF4AE3"/>
    <w:rsid w:val="00C119F4"/>
    <w:rsid w:val="00C14BA4"/>
    <w:rsid w:val="00C165CF"/>
    <w:rsid w:val="00C17918"/>
    <w:rsid w:val="00C20BE7"/>
    <w:rsid w:val="00C25957"/>
    <w:rsid w:val="00C41AF9"/>
    <w:rsid w:val="00C42C19"/>
    <w:rsid w:val="00C442E8"/>
    <w:rsid w:val="00C47F52"/>
    <w:rsid w:val="00C567B9"/>
    <w:rsid w:val="00C6236D"/>
    <w:rsid w:val="00C75E66"/>
    <w:rsid w:val="00C81D38"/>
    <w:rsid w:val="00C81E09"/>
    <w:rsid w:val="00C866C4"/>
    <w:rsid w:val="00C870B2"/>
    <w:rsid w:val="00C95700"/>
    <w:rsid w:val="00C961F8"/>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44780"/>
    <w:rsid w:val="00D449B0"/>
    <w:rsid w:val="00D464C8"/>
    <w:rsid w:val="00D50808"/>
    <w:rsid w:val="00D51DDE"/>
    <w:rsid w:val="00D55689"/>
    <w:rsid w:val="00D63509"/>
    <w:rsid w:val="00D7430D"/>
    <w:rsid w:val="00D838A0"/>
    <w:rsid w:val="00D85BA2"/>
    <w:rsid w:val="00D93385"/>
    <w:rsid w:val="00D97EC5"/>
    <w:rsid w:val="00DA7866"/>
    <w:rsid w:val="00DB3AF0"/>
    <w:rsid w:val="00DB67E0"/>
    <w:rsid w:val="00DC445C"/>
    <w:rsid w:val="00DF3943"/>
    <w:rsid w:val="00DF3AEB"/>
    <w:rsid w:val="00E2049D"/>
    <w:rsid w:val="00E2242B"/>
    <w:rsid w:val="00E342F3"/>
    <w:rsid w:val="00E3622A"/>
    <w:rsid w:val="00E447FB"/>
    <w:rsid w:val="00E466E6"/>
    <w:rsid w:val="00E52450"/>
    <w:rsid w:val="00E56B0A"/>
    <w:rsid w:val="00E579DE"/>
    <w:rsid w:val="00E65B61"/>
    <w:rsid w:val="00E92E25"/>
    <w:rsid w:val="00EA596D"/>
    <w:rsid w:val="00EC01A7"/>
    <w:rsid w:val="00EC7A3E"/>
    <w:rsid w:val="00EF0242"/>
    <w:rsid w:val="00F2645D"/>
    <w:rsid w:val="00F425D6"/>
    <w:rsid w:val="00F470FA"/>
    <w:rsid w:val="00F62562"/>
    <w:rsid w:val="00F62E05"/>
    <w:rsid w:val="00F6380A"/>
    <w:rsid w:val="00F65740"/>
    <w:rsid w:val="00F74456"/>
    <w:rsid w:val="00F90D3E"/>
    <w:rsid w:val="00F94F95"/>
    <w:rsid w:val="00FA08F0"/>
    <w:rsid w:val="00FA3C47"/>
    <w:rsid w:val="00FC0EFF"/>
    <w:rsid w:val="00FC7734"/>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74</TotalTime>
  <Pages>1</Pages>
  <Words>1506</Words>
  <Characters>8285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9772</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26</cp:revision>
  <cp:lastPrinted>2022-04-14T05:01:00Z</cp:lastPrinted>
  <dcterms:created xsi:type="dcterms:W3CDTF">2026-02-06T09:01:00Z</dcterms:created>
  <dcterms:modified xsi:type="dcterms:W3CDTF">2026-03-16T15:36:00Z</dcterms:modified>
</cp:coreProperties>
</file>